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FDD4B" w14:textId="77777777" w:rsidR="00A9417E" w:rsidRPr="00AB1D7C" w:rsidRDefault="00A9417E" w:rsidP="00A9417E">
      <w:pPr>
        <w:spacing w:before="240" w:after="60" w:line="240" w:lineRule="auto"/>
        <w:jc w:val="center"/>
        <w:outlineLvl w:val="0"/>
        <w:rPr>
          <w:rFonts w:ascii="Calibri" w:eastAsia="Times New Roman" w:hAnsi="Calibri" w:cs="Calibri"/>
          <w:bCs/>
          <w:kern w:val="28"/>
          <w:sz w:val="40"/>
          <w:szCs w:val="32"/>
          <w:lang w:val="nl-NL" w:eastAsia="nl-NL"/>
          <w14:ligatures w14:val="none"/>
        </w:rPr>
      </w:pPr>
      <w:r w:rsidRPr="00AB1D7C">
        <w:rPr>
          <w:rFonts w:ascii="Calibri" w:eastAsia="Times New Roman" w:hAnsi="Calibri" w:cs="Calibri"/>
          <w:bCs/>
          <w:noProof/>
          <w:kern w:val="28"/>
          <w:sz w:val="40"/>
          <w:szCs w:val="32"/>
          <w:lang w:eastAsia="nl-BE"/>
          <w14:ligatures w14:val="none"/>
        </w:rPr>
        <w:drawing>
          <wp:anchor distT="0" distB="0" distL="114300" distR="114300" simplePos="0" relativeHeight="251659264" behindDoc="0" locked="0" layoutInCell="1" allowOverlap="1" wp14:anchorId="42A18041" wp14:editId="48C21D39">
            <wp:simplePos x="0" y="0"/>
            <wp:positionH relativeFrom="margin">
              <wp:align>left</wp:align>
            </wp:positionH>
            <wp:positionV relativeFrom="margin">
              <wp:align>top</wp:align>
            </wp:positionV>
            <wp:extent cx="1987550" cy="1146175"/>
            <wp:effectExtent l="0" t="0" r="0" b="0"/>
            <wp:wrapSquare wrapText="bothSides"/>
            <wp:docPr id="3" name="Afbeelding 3" descr="LOPdendermKL5cm_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PdendermKL5cm_150d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2405" cy="11490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1D7C">
        <w:rPr>
          <w:rFonts w:ascii="Calibri" w:eastAsia="Times New Roman" w:hAnsi="Calibri" w:cs="Calibri"/>
          <w:bCs/>
          <w:kern w:val="28"/>
          <w:sz w:val="40"/>
          <w:szCs w:val="32"/>
          <w:lang w:val="nl-NL" w:eastAsia="nl-NL"/>
          <w14:ligatures w14:val="none"/>
        </w:rPr>
        <w:t>Algemene Vergadering</w:t>
      </w:r>
    </w:p>
    <w:p w14:paraId="1D796B67" w14:textId="77777777" w:rsidR="00A9417E" w:rsidRPr="00AB1D7C" w:rsidRDefault="00A9417E" w:rsidP="00A9417E">
      <w:pPr>
        <w:spacing w:before="240" w:after="60" w:line="240" w:lineRule="auto"/>
        <w:jc w:val="center"/>
        <w:outlineLvl w:val="0"/>
        <w:rPr>
          <w:rFonts w:ascii="Calibri" w:eastAsia="Times New Roman" w:hAnsi="Calibri" w:cs="Calibri"/>
          <w:bCs/>
          <w:kern w:val="28"/>
          <w:sz w:val="32"/>
          <w:szCs w:val="24"/>
          <w:lang w:val="nl-NL" w:eastAsia="nl-NL"/>
          <w14:ligatures w14:val="none"/>
        </w:rPr>
      </w:pPr>
      <w:r w:rsidRPr="00AB1D7C">
        <w:rPr>
          <w:rFonts w:ascii="Calibri" w:eastAsia="Times New Roman" w:hAnsi="Calibri" w:cs="Calibri"/>
          <w:bCs/>
          <w:kern w:val="28"/>
          <w:sz w:val="32"/>
          <w:szCs w:val="24"/>
          <w:lang w:val="nl-NL" w:eastAsia="nl-NL"/>
          <w14:ligatures w14:val="none"/>
        </w:rPr>
        <w:t xml:space="preserve">LOP SO Dendermonde </w:t>
      </w:r>
    </w:p>
    <w:p w14:paraId="561A0A49" w14:textId="484F5B93" w:rsidR="00A9417E" w:rsidRPr="00AB1D7C" w:rsidRDefault="00A9417E" w:rsidP="00A9417E">
      <w:pPr>
        <w:spacing w:before="240" w:after="60" w:line="240" w:lineRule="auto"/>
        <w:jc w:val="center"/>
        <w:outlineLvl w:val="0"/>
        <w:rPr>
          <w:rFonts w:ascii="Calibri" w:eastAsia="Times New Roman" w:hAnsi="Calibri" w:cs="Calibri"/>
          <w:bCs/>
          <w:kern w:val="28"/>
          <w:sz w:val="32"/>
          <w:szCs w:val="24"/>
          <w:lang w:val="nl-NL" w:eastAsia="nl-NL"/>
          <w14:ligatures w14:val="none"/>
        </w:rPr>
      </w:pPr>
      <w:r>
        <w:rPr>
          <w:rFonts w:ascii="Calibri" w:eastAsia="Times New Roman" w:hAnsi="Calibri" w:cs="Calibri"/>
          <w:bCs/>
          <w:kern w:val="28"/>
          <w:sz w:val="32"/>
          <w:szCs w:val="24"/>
          <w:lang w:val="nl-NL" w:eastAsia="nl-NL"/>
          <w14:ligatures w14:val="none"/>
        </w:rPr>
        <w:t xml:space="preserve">Verslag </w:t>
      </w:r>
      <w:r>
        <w:rPr>
          <w:rFonts w:ascii="Calibri" w:eastAsia="Times New Roman" w:hAnsi="Calibri" w:cs="Calibri"/>
          <w:bCs/>
          <w:kern w:val="28"/>
          <w:sz w:val="32"/>
          <w:szCs w:val="24"/>
          <w:lang w:val="nl-NL" w:eastAsia="nl-NL"/>
          <w14:ligatures w14:val="none"/>
        </w:rPr>
        <w:t>5 juni 2025</w:t>
      </w:r>
    </w:p>
    <w:p w14:paraId="40097161" w14:textId="77777777" w:rsidR="00A9417E" w:rsidRPr="00AB1D7C" w:rsidRDefault="00A9417E" w:rsidP="00A9417E">
      <w:pPr>
        <w:spacing w:after="0" w:line="240" w:lineRule="auto"/>
        <w:rPr>
          <w:rFonts w:ascii="Calibri" w:eastAsia="Times New Roman" w:hAnsi="Calibri" w:cs="Calibri"/>
          <w:b/>
          <w:bCs/>
          <w:kern w:val="0"/>
          <w:sz w:val="24"/>
          <w:szCs w:val="24"/>
          <w:lang w:val="nl-NL" w:eastAsia="nl-NL"/>
          <w14:ligatures w14:val="none"/>
        </w:rPr>
      </w:pPr>
    </w:p>
    <w:p w14:paraId="454F6E6E" w14:textId="77777777" w:rsidR="00A9417E" w:rsidRPr="00AB1D7C" w:rsidRDefault="00A9417E" w:rsidP="00A9417E">
      <w:pPr>
        <w:spacing w:after="0" w:line="240" w:lineRule="auto"/>
        <w:rPr>
          <w:rFonts w:ascii="Calibri" w:eastAsia="Times New Roman" w:hAnsi="Calibri" w:cs="Calibri"/>
          <w:b/>
          <w:bCs/>
          <w:kern w:val="0"/>
          <w:sz w:val="28"/>
          <w:szCs w:val="24"/>
          <w:lang w:val="nl-NL" w:eastAsia="nl-NL"/>
          <w14:ligatures w14:val="none"/>
        </w:rPr>
      </w:pPr>
      <w:r w:rsidRPr="00AB1D7C">
        <w:rPr>
          <w:rFonts w:ascii="Calibri" w:eastAsia="Times New Roman" w:hAnsi="Calibri" w:cs="Calibri"/>
          <w:b/>
          <w:bCs/>
          <w:kern w:val="0"/>
          <w:sz w:val="24"/>
          <w:szCs w:val="24"/>
          <w:lang w:val="nl-NL" w:eastAsia="nl-NL"/>
          <w14:ligatures w14:val="none"/>
        </w:rPr>
        <w:t>Aanwezigheden:</w:t>
      </w:r>
    </w:p>
    <w:p w14:paraId="134C43C9" w14:textId="77777777" w:rsidR="00A9417E" w:rsidRPr="00AB1D7C" w:rsidRDefault="00A9417E" w:rsidP="00A9417E">
      <w:pPr>
        <w:spacing w:after="0" w:line="240" w:lineRule="auto"/>
        <w:rPr>
          <w:rFonts w:ascii="Calibri" w:eastAsia="Times New Roman" w:hAnsi="Calibri" w:cs="Calibri"/>
          <w:kern w:val="0"/>
          <w:sz w:val="28"/>
          <w:szCs w:val="24"/>
          <w:lang w:val="nl-NL" w:eastAsia="nl-NL"/>
          <w14:ligatures w14:val="none"/>
        </w:rPr>
      </w:pPr>
    </w:p>
    <w:tbl>
      <w:tblPr>
        <w:tblStyle w:val="Lijsttabel4-Accent51"/>
        <w:tblW w:w="9067" w:type="dxa"/>
        <w:tblLayout w:type="fixed"/>
        <w:tblLook w:val="04A0" w:firstRow="1" w:lastRow="0" w:firstColumn="1" w:lastColumn="0" w:noHBand="0" w:noVBand="1"/>
      </w:tblPr>
      <w:tblGrid>
        <w:gridCol w:w="2405"/>
        <w:gridCol w:w="851"/>
        <w:gridCol w:w="2764"/>
        <w:gridCol w:w="1346"/>
        <w:gridCol w:w="1701"/>
      </w:tblGrid>
      <w:tr w:rsidR="00A9417E" w:rsidRPr="00AB1D7C" w14:paraId="5E4A4F24" w14:textId="77777777" w:rsidTr="0001282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6FD136FB" w14:textId="77777777" w:rsidR="00A9417E" w:rsidRPr="00AB1D7C" w:rsidRDefault="00A9417E" w:rsidP="00012829">
            <w:pPr>
              <w:jc w:val="cente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Naam</w:t>
            </w:r>
          </w:p>
        </w:tc>
        <w:tc>
          <w:tcPr>
            <w:tcW w:w="851" w:type="dxa"/>
          </w:tcPr>
          <w:p w14:paraId="48372788" w14:textId="77777777" w:rsidR="00A9417E" w:rsidRPr="00AB1D7C" w:rsidRDefault="00A9417E" w:rsidP="000128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hideMark/>
          </w:tcPr>
          <w:p w14:paraId="06F45910" w14:textId="77777777" w:rsidR="00A9417E" w:rsidRPr="00AB1D7C" w:rsidRDefault="00A9417E" w:rsidP="000128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Organisatie</w:t>
            </w:r>
          </w:p>
        </w:tc>
        <w:tc>
          <w:tcPr>
            <w:tcW w:w="1346" w:type="dxa"/>
            <w:noWrap/>
            <w:hideMark/>
          </w:tcPr>
          <w:p w14:paraId="67096751" w14:textId="77777777" w:rsidR="00A9417E" w:rsidRPr="00AB1D7C" w:rsidRDefault="00A9417E" w:rsidP="000128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 xml:space="preserve">Aanwezig </w:t>
            </w:r>
          </w:p>
        </w:tc>
        <w:tc>
          <w:tcPr>
            <w:tcW w:w="1701" w:type="dxa"/>
          </w:tcPr>
          <w:p w14:paraId="6ECD8A94" w14:textId="77777777" w:rsidR="00A9417E" w:rsidRPr="00AB1D7C" w:rsidRDefault="00A9417E" w:rsidP="000128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Verontschuldigd</w:t>
            </w:r>
          </w:p>
        </w:tc>
      </w:tr>
      <w:tr w:rsidR="00A9417E" w:rsidRPr="00AB1D7C" w14:paraId="213B1937" w14:textId="77777777" w:rsidTr="0001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gridSpan w:val="4"/>
            <w:shd w:val="clear" w:color="auto" w:fill="D9E2F3"/>
            <w:noWrap/>
          </w:tcPr>
          <w:p w14:paraId="63CB1030" w14:textId="77777777" w:rsidR="00A9417E" w:rsidRPr="00AB1D7C" w:rsidRDefault="00A9417E" w:rsidP="00012829">
            <w:pPr>
              <w:jc w:val="cente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ONDERWIJSPARTNERS</w:t>
            </w:r>
          </w:p>
        </w:tc>
        <w:tc>
          <w:tcPr>
            <w:tcW w:w="1701" w:type="dxa"/>
            <w:shd w:val="clear" w:color="auto" w:fill="D9E2F3"/>
          </w:tcPr>
          <w:p w14:paraId="0038E1CD"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r>
      <w:tr w:rsidR="00A9417E" w:rsidRPr="00AB1D7C" w14:paraId="2629FD03" w14:textId="77777777" w:rsidTr="00012829">
        <w:trPr>
          <w:trHeight w:val="300"/>
        </w:trPr>
        <w:tc>
          <w:tcPr>
            <w:cnfStyle w:val="001000000000" w:firstRow="0" w:lastRow="0" w:firstColumn="1" w:lastColumn="0" w:oddVBand="0" w:evenVBand="0" w:oddHBand="0" w:evenHBand="0" w:firstRowFirstColumn="0" w:firstRowLastColumn="0" w:lastRowFirstColumn="0" w:lastRowLastColumn="0"/>
            <w:tcW w:w="7366" w:type="dxa"/>
            <w:gridSpan w:val="4"/>
            <w:shd w:val="clear" w:color="auto" w:fill="FBE4D5"/>
            <w:noWrap/>
          </w:tcPr>
          <w:p w14:paraId="73431F1B" w14:textId="77777777" w:rsidR="00A9417E" w:rsidRPr="00AB1D7C" w:rsidRDefault="00A9417E" w:rsidP="00012829">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 xml:space="preserve">Directies van scholen per instellingsnummer </w:t>
            </w:r>
          </w:p>
        </w:tc>
        <w:tc>
          <w:tcPr>
            <w:tcW w:w="1701" w:type="dxa"/>
            <w:shd w:val="clear" w:color="auto" w:fill="FBE4D5"/>
          </w:tcPr>
          <w:p w14:paraId="710D4C03"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r w:rsidR="00A9417E" w:rsidRPr="00AB1D7C" w14:paraId="40F193DD" w14:textId="77777777" w:rsidTr="0001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33DC218D" w14:textId="77777777" w:rsidR="00A9417E" w:rsidRPr="00AB1D7C" w:rsidRDefault="00A9417E" w:rsidP="00012829">
            <w:pPr>
              <w:rPr>
                <w:rFonts w:ascii="Calibri" w:eastAsia="Times New Roman" w:hAnsi="Calibri" w:cs="Calibri"/>
                <w:color w:val="000000"/>
                <w:sz w:val="20"/>
                <w:szCs w:val="20"/>
                <w:lang w:eastAsia="nl-BE"/>
              </w:rPr>
            </w:pPr>
            <w:r w:rsidRPr="00AB1D7C">
              <w:rPr>
                <w:rFonts w:ascii="Calibri" w:eastAsia="Times New Roman" w:hAnsi="Calibri" w:cs="Calibri"/>
                <w:snapToGrid w:val="0"/>
                <w:color w:val="000000"/>
                <w:sz w:val="20"/>
                <w:szCs w:val="20"/>
                <w:lang w:val="nl-NL" w:eastAsia="nl-NL"/>
              </w:rPr>
              <w:t>Gerd De Wit</w:t>
            </w:r>
          </w:p>
        </w:tc>
        <w:tc>
          <w:tcPr>
            <w:tcW w:w="851" w:type="dxa"/>
          </w:tcPr>
          <w:p w14:paraId="1EFFE050"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eastAsia="nl-BE"/>
              </w:rPr>
            </w:pPr>
            <w:r w:rsidRPr="00AB1D7C">
              <w:rPr>
                <w:rFonts w:ascii="Calibri" w:eastAsia="Times New Roman" w:hAnsi="Calibri" w:cs="Calibri"/>
                <w:color w:val="000000"/>
                <w:sz w:val="20"/>
                <w:szCs w:val="20"/>
                <w:lang w:val="en-US" w:eastAsia="nl-BE"/>
              </w:rPr>
              <w:t>43141</w:t>
            </w:r>
          </w:p>
        </w:tc>
        <w:tc>
          <w:tcPr>
            <w:tcW w:w="2764" w:type="dxa"/>
            <w:noWrap/>
            <w:hideMark/>
          </w:tcPr>
          <w:p w14:paraId="594D187B"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eastAsia="nl-BE"/>
              </w:rPr>
            </w:pPr>
            <w:r w:rsidRPr="00AB1D7C">
              <w:rPr>
                <w:rFonts w:ascii="Calibri" w:eastAsia="Times New Roman" w:hAnsi="Calibri" w:cs="Calibri"/>
                <w:color w:val="000000"/>
                <w:sz w:val="20"/>
                <w:szCs w:val="20"/>
                <w:lang w:val="en-US" w:eastAsia="nl-BE"/>
              </w:rPr>
              <w:t xml:space="preserve">GO! Atheneum </w:t>
            </w:r>
          </w:p>
        </w:tc>
        <w:tc>
          <w:tcPr>
            <w:tcW w:w="1346" w:type="dxa"/>
            <w:noWrap/>
          </w:tcPr>
          <w:p w14:paraId="7DB10218"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1701" w:type="dxa"/>
          </w:tcPr>
          <w:p w14:paraId="0AAA43A4"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tc>
      </w:tr>
      <w:tr w:rsidR="00A9417E" w:rsidRPr="00AB1D7C" w14:paraId="3616C2C2" w14:textId="77777777" w:rsidTr="00012829">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EC26259" w14:textId="77777777" w:rsidR="00A9417E" w:rsidRPr="00AB1D7C" w:rsidRDefault="00A9417E" w:rsidP="00012829">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 xml:space="preserve">Tom Rydant </w:t>
            </w:r>
          </w:p>
        </w:tc>
        <w:tc>
          <w:tcPr>
            <w:tcW w:w="851" w:type="dxa"/>
          </w:tcPr>
          <w:p w14:paraId="5243BABC"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napToGrid w:val="0"/>
                <w:color w:val="000000"/>
                <w:sz w:val="20"/>
                <w:szCs w:val="20"/>
                <w:lang w:eastAsia="nl-NL"/>
              </w:rPr>
            </w:pPr>
            <w:r w:rsidRPr="00AB1D7C">
              <w:rPr>
                <w:rFonts w:ascii="Calibri" w:eastAsia="Times New Roman" w:hAnsi="Calibri" w:cs="Calibri"/>
                <w:snapToGrid w:val="0"/>
                <w:color w:val="000000"/>
                <w:sz w:val="20"/>
                <w:szCs w:val="20"/>
                <w:lang w:eastAsia="nl-NL"/>
              </w:rPr>
              <w:t>43166</w:t>
            </w:r>
          </w:p>
        </w:tc>
        <w:tc>
          <w:tcPr>
            <w:tcW w:w="2764" w:type="dxa"/>
            <w:noWrap/>
            <w:hideMark/>
          </w:tcPr>
          <w:p w14:paraId="0B5FA64D"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snapToGrid w:val="0"/>
                <w:color w:val="000000"/>
                <w:sz w:val="20"/>
                <w:szCs w:val="20"/>
                <w:lang w:eastAsia="nl-NL"/>
              </w:rPr>
              <w:t xml:space="preserve">GO! Talent </w:t>
            </w:r>
          </w:p>
        </w:tc>
        <w:tc>
          <w:tcPr>
            <w:tcW w:w="1346" w:type="dxa"/>
            <w:noWrap/>
          </w:tcPr>
          <w:p w14:paraId="6F7B8FF1" w14:textId="77777777"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tc>
        <w:tc>
          <w:tcPr>
            <w:tcW w:w="1701" w:type="dxa"/>
          </w:tcPr>
          <w:p w14:paraId="724E04B0" w14:textId="77777777"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r w:rsidR="00A9417E" w:rsidRPr="00AB1D7C" w14:paraId="24B71EE9" w14:textId="77777777" w:rsidTr="0001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223A58D5" w14:textId="77777777" w:rsidR="00A9417E" w:rsidRPr="00AB1D7C" w:rsidRDefault="00A9417E" w:rsidP="00012829">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Kathy Van Langenhove</w:t>
            </w:r>
          </w:p>
        </w:tc>
        <w:tc>
          <w:tcPr>
            <w:tcW w:w="851" w:type="dxa"/>
          </w:tcPr>
          <w:p w14:paraId="336E9A61"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43182</w:t>
            </w:r>
          </w:p>
        </w:tc>
        <w:tc>
          <w:tcPr>
            <w:tcW w:w="2764" w:type="dxa"/>
            <w:noWrap/>
            <w:hideMark/>
          </w:tcPr>
          <w:p w14:paraId="35253B27"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GO! MAD TIS</w:t>
            </w:r>
          </w:p>
        </w:tc>
        <w:tc>
          <w:tcPr>
            <w:tcW w:w="1346" w:type="dxa"/>
            <w:noWrap/>
          </w:tcPr>
          <w:p w14:paraId="705B1EAE"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1701" w:type="dxa"/>
          </w:tcPr>
          <w:p w14:paraId="72B4FF68"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tc>
      </w:tr>
      <w:tr w:rsidR="00A9417E" w:rsidRPr="00AB1D7C" w14:paraId="716AAFC5" w14:textId="77777777" w:rsidTr="00012829">
        <w:trPr>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20299A4D" w14:textId="77777777" w:rsidR="00A9417E" w:rsidRPr="00AB1D7C" w:rsidRDefault="00A9417E" w:rsidP="00012829">
            <w:pPr>
              <w:rPr>
                <w:rFonts w:ascii="Calibri" w:eastAsia="Times New Roman" w:hAnsi="Calibri" w:cs="Calibri"/>
                <w:snapToGrid w:val="0"/>
                <w:color w:val="000000"/>
                <w:sz w:val="20"/>
                <w:szCs w:val="20"/>
                <w:lang w:eastAsia="nl-NL"/>
              </w:rPr>
            </w:pPr>
            <w:r w:rsidRPr="00AB1D7C">
              <w:rPr>
                <w:rFonts w:ascii="Calibri" w:eastAsia="Times New Roman" w:hAnsi="Calibri" w:cs="Calibri"/>
                <w:snapToGrid w:val="0"/>
                <w:color w:val="000000"/>
                <w:sz w:val="20"/>
                <w:szCs w:val="20"/>
                <w:lang w:eastAsia="nl-NL"/>
              </w:rPr>
              <w:t>Nick Van Kerckhoven</w:t>
            </w:r>
          </w:p>
        </w:tc>
        <w:tc>
          <w:tcPr>
            <w:tcW w:w="851" w:type="dxa"/>
          </w:tcPr>
          <w:p w14:paraId="771144A6"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43174</w:t>
            </w:r>
          </w:p>
        </w:tc>
        <w:tc>
          <w:tcPr>
            <w:tcW w:w="2764" w:type="dxa"/>
            <w:noWrap/>
          </w:tcPr>
          <w:p w14:paraId="6C839BD9"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GO! Mad</w:t>
            </w:r>
          </w:p>
        </w:tc>
        <w:tc>
          <w:tcPr>
            <w:tcW w:w="1346" w:type="dxa"/>
            <w:noWrap/>
          </w:tcPr>
          <w:p w14:paraId="0FFEC44D" w14:textId="77777777"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1701" w:type="dxa"/>
          </w:tcPr>
          <w:p w14:paraId="3BBD8A2D" w14:textId="77777777"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r w:rsidR="00A9417E" w:rsidRPr="00AB1D7C" w14:paraId="148F64F5" w14:textId="77777777" w:rsidTr="0001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24E60716" w14:textId="77777777" w:rsidR="00A9417E" w:rsidRPr="00AB1D7C" w:rsidRDefault="00A9417E" w:rsidP="00012829">
            <w:pPr>
              <w:rPr>
                <w:rFonts w:ascii="Calibri" w:eastAsia="Times New Roman" w:hAnsi="Calibri" w:cs="Calibri"/>
                <w:snapToGrid w:val="0"/>
                <w:sz w:val="20"/>
                <w:szCs w:val="20"/>
                <w:lang w:val="en-US" w:eastAsia="nl-NL"/>
              </w:rPr>
            </w:pPr>
            <w:r>
              <w:rPr>
                <w:rFonts w:ascii="Calibri" w:eastAsia="Times New Roman" w:hAnsi="Calibri" w:cs="Calibri"/>
                <w:snapToGrid w:val="0"/>
                <w:sz w:val="20"/>
                <w:szCs w:val="20"/>
                <w:lang w:val="en-US" w:eastAsia="nl-NL"/>
              </w:rPr>
              <w:t>Koen Straetman</w:t>
            </w:r>
            <w:r>
              <w:rPr>
                <w:rFonts w:ascii="Calibri" w:eastAsia="Times New Roman" w:hAnsi="Calibri" w:cs="Calibri"/>
                <w:snapToGrid w:val="0"/>
                <w:sz w:val="20"/>
                <w:szCs w:val="20"/>
                <w:lang w:val="en-US" w:eastAsia="nl-NL"/>
              </w:rPr>
              <w:br/>
            </w:r>
            <w:r w:rsidRPr="00AB1D7C">
              <w:rPr>
                <w:rFonts w:ascii="Calibri" w:eastAsia="Times New Roman" w:hAnsi="Calibri" w:cs="Calibri"/>
                <w:snapToGrid w:val="0"/>
                <w:sz w:val="20"/>
                <w:szCs w:val="20"/>
                <w:lang w:val="en-US" w:eastAsia="nl-NL"/>
              </w:rPr>
              <w:t>Pascal Carpentier</w:t>
            </w:r>
          </w:p>
        </w:tc>
        <w:tc>
          <w:tcPr>
            <w:tcW w:w="851" w:type="dxa"/>
          </w:tcPr>
          <w:p w14:paraId="27AAADD6"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36343</w:t>
            </w:r>
          </w:p>
          <w:p w14:paraId="59DBB239"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 xml:space="preserve">ORC 5 </w:t>
            </w:r>
          </w:p>
        </w:tc>
        <w:tc>
          <w:tcPr>
            <w:tcW w:w="2764" w:type="dxa"/>
            <w:noWrap/>
          </w:tcPr>
          <w:p w14:paraId="5C51197C"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 xml:space="preserve">ORC Campus </w:t>
            </w:r>
            <w:proofErr w:type="spellStart"/>
            <w:r w:rsidRPr="00AB1D7C">
              <w:rPr>
                <w:rFonts w:ascii="Calibri" w:eastAsia="Times New Roman" w:hAnsi="Calibri" w:cs="Calibri"/>
                <w:sz w:val="20"/>
                <w:szCs w:val="20"/>
                <w:lang w:eastAsia="nl-BE"/>
              </w:rPr>
              <w:t>Noordlaan</w:t>
            </w:r>
            <w:proofErr w:type="spellEnd"/>
            <w:r w:rsidRPr="00AB1D7C">
              <w:rPr>
                <w:rFonts w:ascii="Calibri" w:eastAsia="Times New Roman" w:hAnsi="Calibri" w:cs="Calibri"/>
                <w:sz w:val="20"/>
                <w:szCs w:val="20"/>
                <w:lang w:eastAsia="nl-BE"/>
              </w:rPr>
              <w:t>, STEM, Sport, Taal en Cultuur</w:t>
            </w:r>
          </w:p>
        </w:tc>
        <w:tc>
          <w:tcPr>
            <w:tcW w:w="1346" w:type="dxa"/>
            <w:noWrap/>
          </w:tcPr>
          <w:p w14:paraId="2E4B8FA7" w14:textId="77777777" w:rsidR="00A9417E"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p>
          <w:p w14:paraId="23D2B8D6"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Pr>
                <w:rFonts w:ascii="Calibri" w:eastAsia="Times New Roman" w:hAnsi="Calibri" w:cs="Calibri"/>
                <w:sz w:val="20"/>
                <w:szCs w:val="20"/>
                <w:lang w:eastAsia="nl-BE"/>
              </w:rPr>
              <w:t>X</w:t>
            </w:r>
          </w:p>
        </w:tc>
        <w:tc>
          <w:tcPr>
            <w:tcW w:w="1701" w:type="dxa"/>
          </w:tcPr>
          <w:p w14:paraId="6609A1F0"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p>
          <w:p w14:paraId="1A9656DF"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p>
        </w:tc>
      </w:tr>
      <w:tr w:rsidR="00A9417E" w:rsidRPr="00AB1D7C" w14:paraId="1F933A57" w14:textId="77777777" w:rsidTr="00012829">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5C20CA77" w14:textId="77777777" w:rsidR="00A9417E" w:rsidRPr="00AB1D7C" w:rsidRDefault="00A9417E" w:rsidP="00012829">
            <w:pPr>
              <w:rPr>
                <w:rFonts w:ascii="Calibri" w:eastAsia="Times New Roman" w:hAnsi="Calibri" w:cs="Calibri"/>
                <w:sz w:val="20"/>
                <w:szCs w:val="20"/>
                <w:lang w:eastAsia="nl-BE"/>
              </w:rPr>
            </w:pPr>
            <w:r>
              <w:rPr>
                <w:rFonts w:ascii="Calibri" w:eastAsia="Times New Roman" w:hAnsi="Calibri" w:cs="Calibri"/>
                <w:sz w:val="20"/>
                <w:szCs w:val="20"/>
                <w:lang w:eastAsia="nl-BE"/>
              </w:rPr>
              <w:t>Gerrit Van Houwe</w:t>
            </w:r>
            <w:r>
              <w:rPr>
                <w:rFonts w:ascii="Calibri" w:eastAsia="Times New Roman" w:hAnsi="Calibri" w:cs="Calibri"/>
                <w:sz w:val="20"/>
                <w:szCs w:val="20"/>
                <w:lang w:eastAsia="nl-BE"/>
              </w:rPr>
              <w:br/>
            </w:r>
            <w:r w:rsidRPr="00AB1D7C">
              <w:rPr>
                <w:rFonts w:ascii="Calibri" w:eastAsia="Times New Roman" w:hAnsi="Calibri" w:cs="Calibri"/>
                <w:sz w:val="20"/>
                <w:szCs w:val="20"/>
                <w:lang w:eastAsia="nl-BE"/>
              </w:rPr>
              <w:t xml:space="preserve">Kristel Van Driessche </w:t>
            </w:r>
            <w:r w:rsidRPr="00AB1D7C">
              <w:rPr>
                <w:rFonts w:ascii="Calibri" w:eastAsia="Times New Roman" w:hAnsi="Calibri" w:cs="Calibri"/>
                <w:sz w:val="20"/>
                <w:szCs w:val="20"/>
                <w:lang w:eastAsia="nl-BE"/>
              </w:rPr>
              <w:br/>
              <w:t>Veerle De Baere</w:t>
            </w:r>
          </w:p>
        </w:tc>
        <w:tc>
          <w:tcPr>
            <w:tcW w:w="851" w:type="dxa"/>
          </w:tcPr>
          <w:p w14:paraId="710431A9"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116947</w:t>
            </w:r>
          </w:p>
          <w:p w14:paraId="48F218F4"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 xml:space="preserve">ORC 1 </w:t>
            </w:r>
          </w:p>
        </w:tc>
        <w:tc>
          <w:tcPr>
            <w:tcW w:w="2764" w:type="dxa"/>
            <w:noWrap/>
            <w:hideMark/>
          </w:tcPr>
          <w:p w14:paraId="0AB42C86"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ORC Campus Nachtegaal, Eerste graad</w:t>
            </w:r>
          </w:p>
        </w:tc>
        <w:tc>
          <w:tcPr>
            <w:tcW w:w="1346" w:type="dxa"/>
            <w:noWrap/>
          </w:tcPr>
          <w:p w14:paraId="3D1CC907" w14:textId="77777777" w:rsidR="00A9417E"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p>
          <w:p w14:paraId="1458DBCD" w14:textId="77777777"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X</w:t>
            </w:r>
          </w:p>
        </w:tc>
        <w:tc>
          <w:tcPr>
            <w:tcW w:w="1701" w:type="dxa"/>
          </w:tcPr>
          <w:p w14:paraId="2FF4FB2D" w14:textId="77777777"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p>
          <w:p w14:paraId="6454AD8F" w14:textId="77777777"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p>
        </w:tc>
      </w:tr>
      <w:tr w:rsidR="00A9417E" w:rsidRPr="00AB1D7C" w14:paraId="4603F10C" w14:textId="77777777" w:rsidTr="0001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6E31EAF4" w14:textId="5900CD16" w:rsidR="00A9417E" w:rsidRPr="00AB1D7C" w:rsidRDefault="00A9417E" w:rsidP="00012829">
            <w:pPr>
              <w:rPr>
                <w:rFonts w:ascii="Calibri" w:eastAsia="Times New Roman" w:hAnsi="Calibri" w:cs="Calibri"/>
                <w:sz w:val="20"/>
                <w:szCs w:val="20"/>
                <w:lang w:eastAsia="nl-BE"/>
              </w:rPr>
            </w:pPr>
            <w:r>
              <w:rPr>
                <w:rFonts w:ascii="Calibri" w:eastAsia="Times New Roman" w:hAnsi="Calibri" w:cs="Calibri"/>
                <w:sz w:val="20"/>
                <w:szCs w:val="20"/>
                <w:lang w:eastAsia="nl-BE"/>
              </w:rPr>
              <w:t>Jeroen Baert</w:t>
            </w:r>
          </w:p>
        </w:tc>
        <w:tc>
          <w:tcPr>
            <w:tcW w:w="851" w:type="dxa"/>
          </w:tcPr>
          <w:p w14:paraId="0C0F7A32"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p>
        </w:tc>
        <w:tc>
          <w:tcPr>
            <w:tcW w:w="2764" w:type="dxa"/>
            <w:noWrap/>
            <w:hideMark/>
          </w:tcPr>
          <w:p w14:paraId="48CF84D7"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Trefpunt Centrum Duaal / Leren en Werken</w:t>
            </w:r>
          </w:p>
        </w:tc>
        <w:tc>
          <w:tcPr>
            <w:tcW w:w="1346" w:type="dxa"/>
            <w:noWrap/>
          </w:tcPr>
          <w:p w14:paraId="5C27FA2E"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Pr>
                <w:rFonts w:ascii="Calibri" w:eastAsia="Times New Roman" w:hAnsi="Calibri" w:cs="Calibri"/>
                <w:sz w:val="20"/>
                <w:szCs w:val="20"/>
                <w:lang w:eastAsia="nl-BE"/>
              </w:rPr>
              <w:t>X</w:t>
            </w:r>
          </w:p>
        </w:tc>
        <w:tc>
          <w:tcPr>
            <w:tcW w:w="1701" w:type="dxa"/>
          </w:tcPr>
          <w:p w14:paraId="04B59AE5"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p>
        </w:tc>
      </w:tr>
      <w:tr w:rsidR="00A9417E" w:rsidRPr="00AB1D7C" w14:paraId="1663C35D" w14:textId="77777777" w:rsidTr="00012829">
        <w:trPr>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2043397F" w14:textId="77777777" w:rsidR="00A9417E" w:rsidRPr="00AB1D7C" w:rsidRDefault="00A9417E" w:rsidP="00012829">
            <w:pPr>
              <w:rPr>
                <w:rFonts w:ascii="Calibri" w:eastAsia="Times New Roman" w:hAnsi="Calibri" w:cs="Calibri"/>
                <w:sz w:val="20"/>
                <w:szCs w:val="20"/>
                <w:lang w:eastAsia="nl-BE"/>
              </w:rPr>
            </w:pPr>
            <w:r>
              <w:rPr>
                <w:rFonts w:ascii="Calibri" w:eastAsia="Times New Roman" w:hAnsi="Calibri" w:cs="Calibri"/>
                <w:sz w:val="20"/>
                <w:szCs w:val="20"/>
                <w:lang w:eastAsia="nl-BE"/>
              </w:rPr>
              <w:t>Tomas De Wilde</w:t>
            </w:r>
          </w:p>
        </w:tc>
        <w:tc>
          <w:tcPr>
            <w:tcW w:w="851" w:type="dxa"/>
          </w:tcPr>
          <w:p w14:paraId="4E017256"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p>
        </w:tc>
        <w:tc>
          <w:tcPr>
            <w:tcW w:w="2764" w:type="dxa"/>
            <w:noWrap/>
          </w:tcPr>
          <w:p w14:paraId="288C25BC"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Pr>
                <w:rFonts w:ascii="Calibri" w:eastAsia="Times New Roman" w:hAnsi="Calibri" w:cs="Calibri"/>
                <w:sz w:val="20"/>
                <w:szCs w:val="20"/>
                <w:lang w:eastAsia="nl-BE"/>
              </w:rPr>
              <w:t>Bestuurlijk directeur ORC</w:t>
            </w:r>
          </w:p>
        </w:tc>
        <w:tc>
          <w:tcPr>
            <w:tcW w:w="1346" w:type="dxa"/>
            <w:noWrap/>
          </w:tcPr>
          <w:p w14:paraId="239064A1" w14:textId="40B04C7E" w:rsidR="00A9417E"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Pr>
                <w:rFonts w:ascii="Calibri" w:eastAsia="Times New Roman" w:hAnsi="Calibri" w:cs="Calibri"/>
                <w:sz w:val="20"/>
                <w:szCs w:val="20"/>
                <w:lang w:eastAsia="nl-BE"/>
              </w:rPr>
              <w:t>X</w:t>
            </w:r>
          </w:p>
        </w:tc>
        <w:tc>
          <w:tcPr>
            <w:tcW w:w="1701" w:type="dxa"/>
          </w:tcPr>
          <w:p w14:paraId="75714B54" w14:textId="0EC8995D"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p>
        </w:tc>
      </w:tr>
      <w:tr w:rsidR="00A9417E" w:rsidRPr="00AB1D7C" w14:paraId="1956DA86" w14:textId="77777777" w:rsidTr="0001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C4A855B" w14:textId="77777777" w:rsidR="00A9417E" w:rsidRPr="00AB1D7C" w:rsidRDefault="00A9417E" w:rsidP="00012829">
            <w:pPr>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Merel Henau</w:t>
            </w:r>
            <w:r>
              <w:rPr>
                <w:rFonts w:ascii="Calibri" w:eastAsia="Times New Roman" w:hAnsi="Calibri" w:cs="Calibri"/>
                <w:sz w:val="20"/>
                <w:szCs w:val="20"/>
                <w:lang w:eastAsia="nl-BE"/>
              </w:rPr>
              <w:br/>
              <w:t>Sanne Huygens</w:t>
            </w:r>
          </w:p>
        </w:tc>
        <w:tc>
          <w:tcPr>
            <w:tcW w:w="851" w:type="dxa"/>
          </w:tcPr>
          <w:p w14:paraId="21EA9AE0"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36285</w:t>
            </w:r>
          </w:p>
          <w:p w14:paraId="40443A4C"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ORC 2</w:t>
            </w:r>
          </w:p>
        </w:tc>
        <w:tc>
          <w:tcPr>
            <w:tcW w:w="2764" w:type="dxa"/>
            <w:noWrap/>
            <w:hideMark/>
          </w:tcPr>
          <w:p w14:paraId="147D54EC"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 xml:space="preserve">ORC Campus Van </w:t>
            </w:r>
            <w:proofErr w:type="spellStart"/>
            <w:r w:rsidRPr="00AB1D7C">
              <w:rPr>
                <w:rFonts w:ascii="Calibri" w:eastAsia="Times New Roman" w:hAnsi="Calibri" w:cs="Calibri"/>
                <w:sz w:val="20"/>
                <w:szCs w:val="20"/>
                <w:lang w:eastAsia="nl-BE"/>
              </w:rPr>
              <w:t>Duyse</w:t>
            </w:r>
            <w:proofErr w:type="spellEnd"/>
            <w:r w:rsidRPr="00AB1D7C">
              <w:rPr>
                <w:rFonts w:ascii="Calibri" w:eastAsia="Times New Roman" w:hAnsi="Calibri" w:cs="Calibri"/>
                <w:sz w:val="20"/>
                <w:szCs w:val="20"/>
                <w:lang w:eastAsia="nl-BE"/>
              </w:rPr>
              <w:t>, Maatschappij en welzijn</w:t>
            </w:r>
          </w:p>
        </w:tc>
        <w:tc>
          <w:tcPr>
            <w:tcW w:w="1346" w:type="dxa"/>
            <w:noWrap/>
          </w:tcPr>
          <w:p w14:paraId="272F9703"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Pr>
                <w:rFonts w:ascii="Calibri" w:eastAsia="Times New Roman" w:hAnsi="Calibri" w:cs="Calibri"/>
                <w:sz w:val="20"/>
                <w:szCs w:val="20"/>
                <w:lang w:eastAsia="nl-BE"/>
              </w:rPr>
              <w:br/>
            </w:r>
          </w:p>
        </w:tc>
        <w:tc>
          <w:tcPr>
            <w:tcW w:w="1701" w:type="dxa"/>
          </w:tcPr>
          <w:p w14:paraId="67C1072F"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Pr>
                <w:rFonts w:ascii="Calibri" w:eastAsia="Times New Roman" w:hAnsi="Calibri" w:cs="Calibri"/>
                <w:sz w:val="20"/>
                <w:szCs w:val="20"/>
                <w:lang w:eastAsia="nl-BE"/>
              </w:rPr>
              <w:t>X</w:t>
            </w:r>
          </w:p>
          <w:p w14:paraId="733D7FA5"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p>
        </w:tc>
      </w:tr>
      <w:tr w:rsidR="00A9417E" w:rsidRPr="00AB1D7C" w14:paraId="2D79834A" w14:textId="77777777" w:rsidTr="00012829">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340A0AA4" w14:textId="77777777" w:rsidR="00A9417E" w:rsidRPr="00AB1D7C" w:rsidRDefault="00A9417E" w:rsidP="00012829">
            <w:pPr>
              <w:rPr>
                <w:rFonts w:ascii="Calibri" w:eastAsia="Times New Roman" w:hAnsi="Calibri" w:cs="Calibri"/>
                <w:sz w:val="20"/>
                <w:szCs w:val="20"/>
                <w:lang w:eastAsia="nl-BE"/>
              </w:rPr>
            </w:pPr>
            <w:r w:rsidRPr="00AB1D7C">
              <w:rPr>
                <w:rFonts w:ascii="Calibri" w:eastAsia="Times New Roman" w:hAnsi="Calibri" w:cs="Calibri"/>
                <w:snapToGrid w:val="0"/>
                <w:sz w:val="20"/>
                <w:szCs w:val="20"/>
                <w:lang w:val="nl-NL" w:eastAsia="nl-NL"/>
              </w:rPr>
              <w:t>Helga Buelens</w:t>
            </w:r>
            <w:r>
              <w:rPr>
                <w:rFonts w:ascii="Calibri" w:eastAsia="Times New Roman" w:hAnsi="Calibri" w:cs="Calibri"/>
                <w:snapToGrid w:val="0"/>
                <w:sz w:val="20"/>
                <w:szCs w:val="20"/>
                <w:lang w:val="nl-NL" w:eastAsia="nl-NL"/>
              </w:rPr>
              <w:br/>
              <w:t>Roel Verwaeren</w:t>
            </w:r>
          </w:p>
        </w:tc>
        <w:tc>
          <w:tcPr>
            <w:tcW w:w="851" w:type="dxa"/>
          </w:tcPr>
          <w:p w14:paraId="004705C1"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 xml:space="preserve">143701 </w:t>
            </w:r>
          </w:p>
          <w:p w14:paraId="3FB47E3A"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ORC 6</w:t>
            </w:r>
          </w:p>
        </w:tc>
        <w:tc>
          <w:tcPr>
            <w:tcW w:w="2764" w:type="dxa"/>
            <w:noWrap/>
            <w:hideMark/>
          </w:tcPr>
          <w:p w14:paraId="0A5B4AFF"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 xml:space="preserve">ORC Campus Van </w:t>
            </w:r>
            <w:proofErr w:type="spellStart"/>
            <w:r w:rsidRPr="00AB1D7C">
              <w:rPr>
                <w:rFonts w:ascii="Calibri" w:eastAsia="Times New Roman" w:hAnsi="Calibri" w:cs="Calibri"/>
                <w:sz w:val="20"/>
                <w:szCs w:val="20"/>
                <w:lang w:eastAsia="nl-BE"/>
              </w:rPr>
              <w:t>Winckel</w:t>
            </w:r>
            <w:proofErr w:type="spellEnd"/>
            <w:r w:rsidRPr="00AB1D7C">
              <w:rPr>
                <w:rFonts w:ascii="Calibri" w:eastAsia="Times New Roman" w:hAnsi="Calibri" w:cs="Calibri"/>
                <w:sz w:val="20"/>
                <w:szCs w:val="20"/>
                <w:lang w:eastAsia="nl-BE"/>
              </w:rPr>
              <w:t xml:space="preserve">, STEM </w:t>
            </w:r>
          </w:p>
        </w:tc>
        <w:tc>
          <w:tcPr>
            <w:tcW w:w="1346" w:type="dxa"/>
            <w:noWrap/>
          </w:tcPr>
          <w:p w14:paraId="6B58C4EB"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p>
        </w:tc>
        <w:tc>
          <w:tcPr>
            <w:tcW w:w="1701" w:type="dxa"/>
          </w:tcPr>
          <w:p w14:paraId="4787529F" w14:textId="77777777"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p>
        </w:tc>
      </w:tr>
      <w:tr w:rsidR="00A9417E" w:rsidRPr="00AB1D7C" w14:paraId="33A34CEF" w14:textId="77777777" w:rsidTr="0001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29AE8C72" w14:textId="77777777" w:rsidR="00A9417E" w:rsidRPr="00AB1D7C" w:rsidRDefault="00A9417E" w:rsidP="00012829">
            <w:pPr>
              <w:rPr>
                <w:rFonts w:ascii="Calibri" w:eastAsia="Times New Roman" w:hAnsi="Calibri" w:cs="Calibri"/>
                <w:snapToGrid w:val="0"/>
                <w:sz w:val="20"/>
                <w:szCs w:val="20"/>
                <w:lang w:val="nl-NL" w:eastAsia="nl-NL"/>
              </w:rPr>
            </w:pPr>
            <w:r w:rsidRPr="00AB1D7C">
              <w:rPr>
                <w:rFonts w:ascii="Calibri" w:eastAsia="Times New Roman" w:hAnsi="Calibri" w:cs="Calibri"/>
                <w:snapToGrid w:val="0"/>
                <w:sz w:val="20"/>
                <w:szCs w:val="20"/>
                <w:lang w:val="nl-NL" w:eastAsia="nl-NL"/>
              </w:rPr>
              <w:t>Isabel De Wilde</w:t>
            </w:r>
          </w:p>
        </w:tc>
        <w:tc>
          <w:tcPr>
            <w:tcW w:w="851" w:type="dxa"/>
          </w:tcPr>
          <w:p w14:paraId="284EADBC"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36301</w:t>
            </w:r>
          </w:p>
          <w:p w14:paraId="6D6BC13D"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ORC 3</w:t>
            </w:r>
          </w:p>
        </w:tc>
        <w:tc>
          <w:tcPr>
            <w:tcW w:w="2764" w:type="dxa"/>
            <w:noWrap/>
          </w:tcPr>
          <w:p w14:paraId="59E126FD"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 xml:space="preserve">ORC Campus Van </w:t>
            </w:r>
            <w:proofErr w:type="spellStart"/>
            <w:r w:rsidRPr="00AB1D7C">
              <w:rPr>
                <w:rFonts w:ascii="Calibri" w:eastAsia="Times New Roman" w:hAnsi="Calibri" w:cs="Calibri"/>
                <w:sz w:val="20"/>
                <w:szCs w:val="20"/>
                <w:lang w:eastAsia="nl-BE"/>
              </w:rPr>
              <w:t>Duyse</w:t>
            </w:r>
            <w:proofErr w:type="spellEnd"/>
            <w:r w:rsidRPr="00AB1D7C">
              <w:rPr>
                <w:rFonts w:ascii="Calibri" w:eastAsia="Times New Roman" w:hAnsi="Calibri" w:cs="Calibri"/>
                <w:sz w:val="20"/>
                <w:szCs w:val="20"/>
                <w:lang w:eastAsia="nl-BE"/>
              </w:rPr>
              <w:t>, Economie &amp; Organisatie</w:t>
            </w:r>
          </w:p>
        </w:tc>
        <w:tc>
          <w:tcPr>
            <w:tcW w:w="1346" w:type="dxa"/>
            <w:noWrap/>
          </w:tcPr>
          <w:p w14:paraId="2DA18C0E"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p>
        </w:tc>
        <w:tc>
          <w:tcPr>
            <w:tcW w:w="1701" w:type="dxa"/>
          </w:tcPr>
          <w:p w14:paraId="2986CE41"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p>
        </w:tc>
      </w:tr>
      <w:tr w:rsidR="00A9417E" w:rsidRPr="00AB1D7C" w14:paraId="66DCDBBA" w14:textId="77777777" w:rsidTr="00012829">
        <w:trPr>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03ED49C4" w14:textId="40F2F608" w:rsidR="00A9417E" w:rsidRPr="00AB1D7C" w:rsidRDefault="00A9417E" w:rsidP="00012829">
            <w:pPr>
              <w:rPr>
                <w:rFonts w:ascii="Calibri" w:eastAsia="Times New Roman" w:hAnsi="Calibri" w:cs="Calibri"/>
                <w:snapToGrid w:val="0"/>
                <w:sz w:val="20"/>
                <w:szCs w:val="20"/>
                <w:lang w:val="nl-NL" w:eastAsia="nl-NL"/>
              </w:rPr>
            </w:pPr>
            <w:r>
              <w:rPr>
                <w:rFonts w:ascii="Calibri" w:eastAsia="Times New Roman" w:hAnsi="Calibri" w:cs="Calibri"/>
                <w:snapToGrid w:val="0"/>
                <w:sz w:val="20"/>
                <w:szCs w:val="20"/>
                <w:lang w:val="nl-NL" w:eastAsia="nl-NL"/>
              </w:rPr>
              <w:t xml:space="preserve">Ingrid De </w:t>
            </w:r>
            <w:proofErr w:type="spellStart"/>
            <w:r>
              <w:rPr>
                <w:rFonts w:ascii="Calibri" w:eastAsia="Times New Roman" w:hAnsi="Calibri" w:cs="Calibri"/>
                <w:snapToGrid w:val="0"/>
                <w:sz w:val="20"/>
                <w:szCs w:val="20"/>
                <w:lang w:val="nl-NL" w:eastAsia="nl-NL"/>
              </w:rPr>
              <w:t>Waele</w:t>
            </w:r>
            <w:proofErr w:type="spellEnd"/>
          </w:p>
        </w:tc>
        <w:tc>
          <w:tcPr>
            <w:tcW w:w="851" w:type="dxa"/>
          </w:tcPr>
          <w:p w14:paraId="413386D2"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p>
        </w:tc>
        <w:tc>
          <w:tcPr>
            <w:tcW w:w="2764" w:type="dxa"/>
            <w:noWrap/>
          </w:tcPr>
          <w:p w14:paraId="70C7FCFA" w14:textId="45947F75"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Pr>
                <w:rFonts w:ascii="Calibri" w:eastAsia="Times New Roman" w:hAnsi="Calibri" w:cs="Calibri"/>
                <w:sz w:val="20"/>
                <w:szCs w:val="20"/>
                <w:lang w:eastAsia="nl-BE"/>
              </w:rPr>
              <w:t>ORC OKAN</w:t>
            </w:r>
          </w:p>
        </w:tc>
        <w:tc>
          <w:tcPr>
            <w:tcW w:w="1346" w:type="dxa"/>
            <w:noWrap/>
          </w:tcPr>
          <w:p w14:paraId="43410918" w14:textId="6CEA91A1"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Pr>
                <w:rFonts w:ascii="Calibri" w:eastAsia="Times New Roman" w:hAnsi="Calibri" w:cs="Calibri"/>
                <w:sz w:val="20"/>
                <w:szCs w:val="20"/>
                <w:lang w:eastAsia="nl-BE"/>
              </w:rPr>
              <w:t>X</w:t>
            </w:r>
          </w:p>
        </w:tc>
        <w:tc>
          <w:tcPr>
            <w:tcW w:w="1701" w:type="dxa"/>
          </w:tcPr>
          <w:p w14:paraId="3106A461" w14:textId="77777777"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p>
        </w:tc>
      </w:tr>
      <w:tr w:rsidR="00A9417E" w:rsidRPr="00AB1D7C" w14:paraId="2225B7DA" w14:textId="77777777" w:rsidTr="0001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2BA2A61D" w14:textId="6F5B305E" w:rsidR="00A9417E" w:rsidRDefault="00A9417E" w:rsidP="00012829">
            <w:pPr>
              <w:rPr>
                <w:rFonts w:ascii="Calibri" w:eastAsia="Times New Roman" w:hAnsi="Calibri" w:cs="Calibri"/>
                <w:snapToGrid w:val="0"/>
                <w:sz w:val="20"/>
                <w:szCs w:val="20"/>
                <w:lang w:val="nl-NL" w:eastAsia="nl-NL"/>
              </w:rPr>
            </w:pPr>
            <w:r>
              <w:rPr>
                <w:rFonts w:ascii="Calibri" w:eastAsia="Times New Roman" w:hAnsi="Calibri" w:cs="Calibri"/>
                <w:snapToGrid w:val="0"/>
                <w:sz w:val="20"/>
                <w:szCs w:val="20"/>
                <w:lang w:val="nl-NL" w:eastAsia="nl-NL"/>
              </w:rPr>
              <w:t>Eva Van Herrewegen</w:t>
            </w:r>
          </w:p>
        </w:tc>
        <w:tc>
          <w:tcPr>
            <w:tcW w:w="851" w:type="dxa"/>
          </w:tcPr>
          <w:p w14:paraId="19CB6A33"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p>
        </w:tc>
        <w:tc>
          <w:tcPr>
            <w:tcW w:w="2764" w:type="dxa"/>
            <w:noWrap/>
          </w:tcPr>
          <w:p w14:paraId="2BB5DAD4" w14:textId="7EC7A905" w:rsidR="00A9417E"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Pr>
                <w:rFonts w:ascii="Calibri" w:eastAsia="Times New Roman" w:hAnsi="Calibri" w:cs="Calibri"/>
                <w:sz w:val="20"/>
                <w:szCs w:val="20"/>
                <w:lang w:eastAsia="nl-BE"/>
              </w:rPr>
              <w:t>OKAN GO!</w:t>
            </w:r>
          </w:p>
        </w:tc>
        <w:tc>
          <w:tcPr>
            <w:tcW w:w="1346" w:type="dxa"/>
            <w:noWrap/>
          </w:tcPr>
          <w:p w14:paraId="7A98C89C" w14:textId="77777777" w:rsidR="00A9417E"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p>
        </w:tc>
        <w:tc>
          <w:tcPr>
            <w:tcW w:w="1701" w:type="dxa"/>
          </w:tcPr>
          <w:p w14:paraId="52550175" w14:textId="4CAC2EFC"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Pr>
                <w:rFonts w:ascii="Calibri" w:eastAsia="Times New Roman" w:hAnsi="Calibri" w:cs="Calibri"/>
                <w:sz w:val="20"/>
                <w:szCs w:val="20"/>
                <w:lang w:eastAsia="nl-BE"/>
              </w:rPr>
              <w:t>X</w:t>
            </w:r>
          </w:p>
        </w:tc>
      </w:tr>
      <w:tr w:rsidR="00A9417E" w:rsidRPr="00AB1D7C" w14:paraId="273FADD7" w14:textId="77777777" w:rsidTr="00012829">
        <w:trPr>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1ACB44F1" w14:textId="77777777" w:rsidR="00A9417E" w:rsidRPr="00AB1D7C" w:rsidRDefault="00A9417E" w:rsidP="00012829">
            <w:pPr>
              <w:rPr>
                <w:rFonts w:ascii="Calibri" w:eastAsia="Times New Roman" w:hAnsi="Calibri" w:cs="Calibri"/>
                <w:snapToGrid w:val="0"/>
                <w:sz w:val="20"/>
                <w:szCs w:val="20"/>
                <w:lang w:val="nl-NL" w:eastAsia="nl-NL"/>
              </w:rPr>
            </w:pPr>
            <w:r w:rsidRPr="00AB1D7C">
              <w:rPr>
                <w:rFonts w:ascii="Calibri" w:eastAsia="Times New Roman" w:hAnsi="Calibri" w:cs="Calibri"/>
                <w:snapToGrid w:val="0"/>
                <w:sz w:val="20"/>
                <w:szCs w:val="20"/>
                <w:lang w:val="nl-NL" w:eastAsia="nl-NL"/>
              </w:rPr>
              <w:t>Joeri Deblauwe</w:t>
            </w:r>
          </w:p>
        </w:tc>
        <w:tc>
          <w:tcPr>
            <w:tcW w:w="851" w:type="dxa"/>
          </w:tcPr>
          <w:p w14:paraId="03209C68"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36335 ORC 4</w:t>
            </w:r>
          </w:p>
        </w:tc>
        <w:tc>
          <w:tcPr>
            <w:tcW w:w="2764" w:type="dxa"/>
            <w:noWrap/>
          </w:tcPr>
          <w:p w14:paraId="151D06DE"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ORC</w:t>
            </w:r>
          </w:p>
        </w:tc>
        <w:tc>
          <w:tcPr>
            <w:tcW w:w="1346" w:type="dxa"/>
            <w:noWrap/>
          </w:tcPr>
          <w:p w14:paraId="159D3843" w14:textId="77777777"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Pr>
                <w:rFonts w:ascii="Calibri" w:eastAsia="Times New Roman" w:hAnsi="Calibri" w:cs="Calibri"/>
                <w:sz w:val="20"/>
                <w:szCs w:val="20"/>
                <w:lang w:eastAsia="nl-BE"/>
              </w:rPr>
              <w:t>X</w:t>
            </w:r>
          </w:p>
        </w:tc>
        <w:tc>
          <w:tcPr>
            <w:tcW w:w="1701" w:type="dxa"/>
          </w:tcPr>
          <w:p w14:paraId="4B842301" w14:textId="77777777"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p>
        </w:tc>
      </w:tr>
      <w:tr w:rsidR="00A9417E" w:rsidRPr="00AB1D7C" w14:paraId="35254645" w14:textId="77777777" w:rsidTr="0001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gridSpan w:val="4"/>
            <w:shd w:val="clear" w:color="auto" w:fill="FBE4D5"/>
            <w:noWrap/>
          </w:tcPr>
          <w:p w14:paraId="50FCC7BA" w14:textId="77777777" w:rsidR="00A9417E" w:rsidRPr="00AB1D7C" w:rsidRDefault="00A9417E" w:rsidP="00012829">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Schoolbesturen</w:t>
            </w:r>
          </w:p>
        </w:tc>
        <w:tc>
          <w:tcPr>
            <w:tcW w:w="1701" w:type="dxa"/>
            <w:shd w:val="clear" w:color="auto" w:fill="FBE4D5"/>
          </w:tcPr>
          <w:p w14:paraId="0C87145F"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r>
      <w:tr w:rsidR="00A9417E" w:rsidRPr="00AB1D7C" w14:paraId="083721D9" w14:textId="77777777" w:rsidTr="00012829">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7205A306" w14:textId="5C9CF099" w:rsidR="00A9417E" w:rsidRPr="00AB1D7C" w:rsidRDefault="00A9417E" w:rsidP="00012829">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Tania De Smedt</w:t>
            </w:r>
            <w:r w:rsidRPr="00AB1D7C">
              <w:rPr>
                <w:rFonts w:ascii="Calibri" w:eastAsia="Times New Roman" w:hAnsi="Calibri" w:cs="Calibri"/>
                <w:color w:val="000000"/>
                <w:sz w:val="20"/>
                <w:szCs w:val="20"/>
                <w:lang w:eastAsia="nl-BE"/>
              </w:rPr>
              <w:br/>
              <w:t xml:space="preserve">pv : </w:t>
            </w:r>
            <w:r>
              <w:rPr>
                <w:rFonts w:ascii="Calibri" w:eastAsia="Times New Roman" w:hAnsi="Calibri" w:cs="Calibri"/>
                <w:color w:val="000000"/>
                <w:sz w:val="20"/>
                <w:szCs w:val="20"/>
                <w:lang w:eastAsia="nl-BE"/>
              </w:rPr>
              <w:t>Bart Roels</w:t>
            </w:r>
          </w:p>
        </w:tc>
        <w:tc>
          <w:tcPr>
            <w:tcW w:w="851" w:type="dxa"/>
          </w:tcPr>
          <w:p w14:paraId="5D4C14D7"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hideMark/>
          </w:tcPr>
          <w:p w14:paraId="4AC85917"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 xml:space="preserve">Scholengroep 18 Schelde Dender </w:t>
            </w:r>
            <w:proofErr w:type="spellStart"/>
            <w:r w:rsidRPr="00AB1D7C">
              <w:rPr>
                <w:rFonts w:ascii="Calibri" w:eastAsia="Times New Roman" w:hAnsi="Calibri" w:cs="Calibri"/>
                <w:color w:val="000000"/>
                <w:sz w:val="20"/>
                <w:szCs w:val="20"/>
                <w:lang w:eastAsia="nl-BE"/>
              </w:rPr>
              <w:t>Durme</w:t>
            </w:r>
            <w:proofErr w:type="spellEnd"/>
          </w:p>
        </w:tc>
        <w:tc>
          <w:tcPr>
            <w:tcW w:w="1346" w:type="dxa"/>
            <w:noWrap/>
          </w:tcPr>
          <w:p w14:paraId="030EB129" w14:textId="77777777"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tc>
        <w:tc>
          <w:tcPr>
            <w:tcW w:w="1701" w:type="dxa"/>
          </w:tcPr>
          <w:p w14:paraId="65AF114A" w14:textId="77777777"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r w:rsidR="00A9417E" w:rsidRPr="00AB1D7C" w14:paraId="3F1C97DE" w14:textId="77777777" w:rsidTr="0001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461A43C5" w14:textId="77777777" w:rsidR="00A9417E" w:rsidRPr="00AB1D7C" w:rsidRDefault="00A9417E" w:rsidP="00012829">
            <w:pPr>
              <w:rPr>
                <w:rFonts w:ascii="Calibri" w:eastAsia="Times New Roman" w:hAnsi="Calibri" w:cs="Calibri"/>
                <w:snapToGrid w:val="0"/>
                <w:sz w:val="20"/>
                <w:szCs w:val="20"/>
                <w:lang w:val="nl-NL" w:eastAsia="nl-NL"/>
              </w:rPr>
            </w:pPr>
            <w:r w:rsidRPr="00AB1D7C">
              <w:rPr>
                <w:rFonts w:ascii="Calibri" w:eastAsia="Times New Roman" w:hAnsi="Calibri" w:cs="Calibri"/>
                <w:snapToGrid w:val="0"/>
                <w:sz w:val="20"/>
                <w:szCs w:val="20"/>
                <w:lang w:val="nl-NL" w:eastAsia="nl-NL"/>
              </w:rPr>
              <w:t>Joeri Deblauwe</w:t>
            </w:r>
          </w:p>
        </w:tc>
        <w:tc>
          <w:tcPr>
            <w:tcW w:w="851" w:type="dxa"/>
          </w:tcPr>
          <w:p w14:paraId="78A6B068"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p>
        </w:tc>
        <w:tc>
          <w:tcPr>
            <w:tcW w:w="2764" w:type="dxa"/>
            <w:noWrap/>
          </w:tcPr>
          <w:p w14:paraId="2DCA8FCD"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RS, Algemeen directeur</w:t>
            </w:r>
          </w:p>
        </w:tc>
        <w:tc>
          <w:tcPr>
            <w:tcW w:w="1346" w:type="dxa"/>
            <w:noWrap/>
          </w:tcPr>
          <w:p w14:paraId="4EFB756D"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Pr>
                <w:rFonts w:ascii="Calibri" w:eastAsia="Times New Roman" w:hAnsi="Calibri" w:cs="Calibri"/>
                <w:sz w:val="20"/>
                <w:szCs w:val="20"/>
                <w:lang w:eastAsia="nl-BE"/>
              </w:rPr>
              <w:t>X</w:t>
            </w:r>
          </w:p>
        </w:tc>
        <w:tc>
          <w:tcPr>
            <w:tcW w:w="1701" w:type="dxa"/>
          </w:tcPr>
          <w:p w14:paraId="1FD4BB27"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p>
        </w:tc>
      </w:tr>
      <w:tr w:rsidR="00A9417E" w:rsidRPr="00AB1D7C" w14:paraId="29CDB7E7" w14:textId="77777777" w:rsidTr="00012829">
        <w:trPr>
          <w:trHeight w:val="300"/>
        </w:trPr>
        <w:tc>
          <w:tcPr>
            <w:cnfStyle w:val="001000000000" w:firstRow="0" w:lastRow="0" w:firstColumn="1" w:lastColumn="0" w:oddVBand="0" w:evenVBand="0" w:oddHBand="0" w:evenHBand="0" w:firstRowFirstColumn="0" w:firstRowLastColumn="0" w:lastRowFirstColumn="0" w:lastRowLastColumn="0"/>
            <w:tcW w:w="7366" w:type="dxa"/>
            <w:gridSpan w:val="4"/>
            <w:shd w:val="clear" w:color="auto" w:fill="FBE4D5"/>
            <w:noWrap/>
          </w:tcPr>
          <w:p w14:paraId="46FAEB2D" w14:textId="77777777" w:rsidR="00A9417E" w:rsidRPr="00AB1D7C" w:rsidRDefault="00A9417E" w:rsidP="00012829">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Directies van Centra voor Leerlingen Begeleiding</w:t>
            </w:r>
          </w:p>
        </w:tc>
        <w:tc>
          <w:tcPr>
            <w:tcW w:w="1701" w:type="dxa"/>
            <w:shd w:val="clear" w:color="auto" w:fill="FBE4D5"/>
          </w:tcPr>
          <w:p w14:paraId="231CFAC9"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r w:rsidR="00A9417E" w:rsidRPr="00AB1D7C" w14:paraId="3047EDD2" w14:textId="77777777" w:rsidTr="0001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5414EC50" w14:textId="77777777" w:rsidR="00A9417E" w:rsidRPr="00AB1D7C" w:rsidRDefault="00A9417E" w:rsidP="00012829">
            <w:pPr>
              <w:rPr>
                <w:rFonts w:ascii="Calibri" w:eastAsia="Times New Roman" w:hAnsi="Calibri" w:cs="Calibri"/>
                <w:snapToGrid w:val="0"/>
                <w:color w:val="000000"/>
                <w:sz w:val="20"/>
                <w:szCs w:val="20"/>
                <w:lang w:val="nl-NL" w:eastAsia="nl-NL"/>
              </w:rPr>
            </w:pPr>
            <w:r>
              <w:rPr>
                <w:rFonts w:ascii="Calibri" w:eastAsia="Times New Roman" w:hAnsi="Calibri" w:cs="Calibri"/>
                <w:snapToGrid w:val="0"/>
                <w:color w:val="000000"/>
                <w:sz w:val="20"/>
                <w:szCs w:val="20"/>
                <w:lang w:val="nl-NL" w:eastAsia="nl-NL"/>
              </w:rPr>
              <w:t>Sara Weyn</w:t>
            </w:r>
          </w:p>
          <w:p w14:paraId="41BA9945" w14:textId="77777777" w:rsidR="00A9417E" w:rsidRPr="00AB1D7C" w:rsidRDefault="00A9417E" w:rsidP="00012829">
            <w:pPr>
              <w:rPr>
                <w:rFonts w:ascii="Calibri" w:eastAsia="Times New Roman" w:hAnsi="Calibri" w:cs="Calibri"/>
                <w:snapToGrid w:val="0"/>
                <w:color w:val="000000"/>
                <w:sz w:val="20"/>
                <w:szCs w:val="20"/>
                <w:lang w:val="nl-NL" w:eastAsia="nl-NL"/>
              </w:rPr>
            </w:pPr>
            <w:r w:rsidRPr="00AB1D7C">
              <w:rPr>
                <w:rFonts w:ascii="Calibri" w:eastAsia="Times New Roman" w:hAnsi="Calibri" w:cs="Calibri"/>
                <w:snapToGrid w:val="0"/>
                <w:color w:val="000000"/>
                <w:sz w:val="20"/>
                <w:szCs w:val="20"/>
                <w:lang w:val="nl-NL" w:eastAsia="nl-NL"/>
              </w:rPr>
              <w:t>Astrid De Bisschop</w:t>
            </w:r>
          </w:p>
        </w:tc>
        <w:tc>
          <w:tcPr>
            <w:tcW w:w="851" w:type="dxa"/>
          </w:tcPr>
          <w:p w14:paraId="2E96CE99"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tcPr>
          <w:p w14:paraId="6A8097F3"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CLB GO! Dendermonde</w:t>
            </w:r>
          </w:p>
        </w:tc>
        <w:tc>
          <w:tcPr>
            <w:tcW w:w="1346" w:type="dxa"/>
            <w:noWrap/>
          </w:tcPr>
          <w:p w14:paraId="62523358"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p w14:paraId="0688B0A8"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tc>
        <w:tc>
          <w:tcPr>
            <w:tcW w:w="1701" w:type="dxa"/>
          </w:tcPr>
          <w:p w14:paraId="44EDCFE8" w14:textId="46735118"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p w14:paraId="724DDDEE"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r>
      <w:tr w:rsidR="00A9417E" w:rsidRPr="00AB1D7C" w14:paraId="3039AAB5" w14:textId="77777777" w:rsidTr="00012829">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527B5C97" w14:textId="77777777" w:rsidR="00A9417E" w:rsidRPr="00AB1D7C" w:rsidRDefault="00A9417E" w:rsidP="00012829">
            <w:pPr>
              <w:rPr>
                <w:rFonts w:ascii="Calibri" w:eastAsia="Times New Roman" w:hAnsi="Calibri" w:cs="Calibri"/>
                <w:color w:val="000000"/>
                <w:sz w:val="20"/>
                <w:szCs w:val="20"/>
                <w:lang w:eastAsia="nl-BE"/>
              </w:rPr>
            </w:pPr>
            <w:r w:rsidRPr="00AB1D7C">
              <w:rPr>
                <w:rFonts w:ascii="Calibri" w:eastAsia="Times New Roman" w:hAnsi="Calibri" w:cs="Calibri"/>
                <w:snapToGrid w:val="0"/>
                <w:color w:val="000000"/>
                <w:sz w:val="20"/>
                <w:szCs w:val="20"/>
                <w:lang w:val="nl-NL" w:eastAsia="nl-NL"/>
              </w:rPr>
              <w:t>Hilde Lauwers</w:t>
            </w:r>
          </w:p>
        </w:tc>
        <w:tc>
          <w:tcPr>
            <w:tcW w:w="851" w:type="dxa"/>
          </w:tcPr>
          <w:p w14:paraId="619BFBBF"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hideMark/>
          </w:tcPr>
          <w:p w14:paraId="3815C7FF"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Vrij CLB Dendermonde</w:t>
            </w:r>
          </w:p>
        </w:tc>
        <w:tc>
          <w:tcPr>
            <w:tcW w:w="1346" w:type="dxa"/>
            <w:noWrap/>
          </w:tcPr>
          <w:p w14:paraId="36A653E9" w14:textId="0BC714A6"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1701" w:type="dxa"/>
          </w:tcPr>
          <w:p w14:paraId="25EDD60E" w14:textId="6F6FC977"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tc>
      </w:tr>
      <w:tr w:rsidR="00A9417E" w:rsidRPr="00AB1D7C" w14:paraId="371FD766" w14:textId="77777777" w:rsidTr="0001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gridSpan w:val="4"/>
            <w:shd w:val="clear" w:color="auto" w:fill="FBE4D5"/>
            <w:noWrap/>
          </w:tcPr>
          <w:p w14:paraId="2F56B081" w14:textId="77777777" w:rsidR="00A9417E" w:rsidRPr="00AB1D7C" w:rsidRDefault="00A9417E" w:rsidP="00012829">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Inrichtende macht CLB</w:t>
            </w:r>
          </w:p>
        </w:tc>
        <w:tc>
          <w:tcPr>
            <w:tcW w:w="1701" w:type="dxa"/>
            <w:shd w:val="clear" w:color="auto" w:fill="FBE4D5"/>
          </w:tcPr>
          <w:p w14:paraId="2BBE1B08"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r>
      <w:tr w:rsidR="00A9417E" w:rsidRPr="00AB1D7C" w14:paraId="6C0224F0" w14:textId="77777777" w:rsidTr="00012829">
        <w:trPr>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5B97478F" w14:textId="77777777" w:rsidR="00A9417E" w:rsidRPr="00AB1D7C" w:rsidRDefault="00A9417E" w:rsidP="00012829">
            <w:pPr>
              <w:rPr>
                <w:rFonts w:ascii="Calibri" w:eastAsia="Times New Roman" w:hAnsi="Calibri" w:cs="Calibri"/>
                <w:snapToGrid w:val="0"/>
                <w:color w:val="000000"/>
                <w:sz w:val="20"/>
                <w:szCs w:val="20"/>
                <w:lang w:val="nl-NL" w:eastAsia="nl-NL"/>
              </w:rPr>
            </w:pPr>
          </w:p>
        </w:tc>
        <w:tc>
          <w:tcPr>
            <w:tcW w:w="851" w:type="dxa"/>
          </w:tcPr>
          <w:p w14:paraId="55A11B2E"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tcPr>
          <w:p w14:paraId="209C9293"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VCLB Dendermonde</w:t>
            </w:r>
          </w:p>
        </w:tc>
        <w:tc>
          <w:tcPr>
            <w:tcW w:w="1346" w:type="dxa"/>
            <w:noWrap/>
          </w:tcPr>
          <w:p w14:paraId="31AFC33B" w14:textId="77777777"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1701" w:type="dxa"/>
          </w:tcPr>
          <w:p w14:paraId="3EE18041"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r w:rsidR="00A9417E" w:rsidRPr="00AB1D7C" w14:paraId="7EBF30E4" w14:textId="77777777" w:rsidTr="0001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294FF789" w14:textId="2F6DBE35" w:rsidR="00A9417E" w:rsidRPr="00AB1D7C" w:rsidRDefault="00A9417E" w:rsidP="00012829">
            <w:pPr>
              <w:rPr>
                <w:rFonts w:ascii="Calibri" w:eastAsia="Times New Roman" w:hAnsi="Calibri" w:cs="Calibri"/>
                <w:snapToGrid w:val="0"/>
                <w:color w:val="000000"/>
                <w:sz w:val="20"/>
                <w:szCs w:val="20"/>
                <w:lang w:val="nl-NL" w:eastAsia="nl-NL"/>
              </w:rPr>
            </w:pPr>
            <w:r>
              <w:rPr>
                <w:rFonts w:ascii="Calibri" w:eastAsia="Times New Roman" w:hAnsi="Calibri" w:cs="Calibri"/>
                <w:snapToGrid w:val="0"/>
                <w:color w:val="000000"/>
                <w:sz w:val="20"/>
                <w:szCs w:val="20"/>
                <w:lang w:val="nl-NL" w:eastAsia="nl-NL"/>
              </w:rPr>
              <w:t>Bart Roels</w:t>
            </w:r>
          </w:p>
        </w:tc>
        <w:tc>
          <w:tcPr>
            <w:tcW w:w="851" w:type="dxa"/>
          </w:tcPr>
          <w:p w14:paraId="7BD80F6B"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tcPr>
          <w:p w14:paraId="2AD4751B"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 xml:space="preserve">CLB GO! </w:t>
            </w:r>
          </w:p>
        </w:tc>
        <w:tc>
          <w:tcPr>
            <w:tcW w:w="1346" w:type="dxa"/>
            <w:noWrap/>
          </w:tcPr>
          <w:p w14:paraId="339D62C1" w14:textId="0493514B"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1701" w:type="dxa"/>
          </w:tcPr>
          <w:p w14:paraId="37E246B4"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r>
      <w:tr w:rsidR="00A9417E" w:rsidRPr="00AB1D7C" w14:paraId="73844D8C" w14:textId="77777777" w:rsidTr="00012829">
        <w:trPr>
          <w:trHeight w:val="300"/>
        </w:trPr>
        <w:tc>
          <w:tcPr>
            <w:cnfStyle w:val="001000000000" w:firstRow="0" w:lastRow="0" w:firstColumn="1" w:lastColumn="0" w:oddVBand="0" w:evenVBand="0" w:oddHBand="0" w:evenHBand="0" w:firstRowFirstColumn="0" w:firstRowLastColumn="0" w:lastRowFirstColumn="0" w:lastRowLastColumn="0"/>
            <w:tcW w:w="7366" w:type="dxa"/>
            <w:gridSpan w:val="4"/>
            <w:shd w:val="clear" w:color="auto" w:fill="FBE4D5"/>
            <w:noWrap/>
          </w:tcPr>
          <w:p w14:paraId="07C3A24D" w14:textId="77777777" w:rsidR="00A9417E" w:rsidRPr="00AB1D7C" w:rsidRDefault="00A9417E" w:rsidP="00012829">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Niet – onderwijspartners</w:t>
            </w:r>
          </w:p>
        </w:tc>
        <w:tc>
          <w:tcPr>
            <w:tcW w:w="1701" w:type="dxa"/>
            <w:shd w:val="clear" w:color="auto" w:fill="FBE4D5"/>
          </w:tcPr>
          <w:p w14:paraId="77362708"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r w:rsidR="00A9417E" w:rsidRPr="00AB1D7C" w14:paraId="660B68FC" w14:textId="77777777" w:rsidTr="0001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gridSpan w:val="4"/>
            <w:shd w:val="clear" w:color="auto" w:fill="FFF2CC"/>
            <w:noWrap/>
          </w:tcPr>
          <w:p w14:paraId="359FE693" w14:textId="77777777" w:rsidR="00A9417E" w:rsidRPr="00AB1D7C" w:rsidRDefault="00A9417E" w:rsidP="00012829">
            <w:pPr>
              <w:jc w:val="cente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 xml:space="preserve">Vertegenwoordiger van </w:t>
            </w:r>
            <w:proofErr w:type="spellStart"/>
            <w:r w:rsidRPr="00AB1D7C">
              <w:rPr>
                <w:rFonts w:ascii="Calibri" w:eastAsia="Times New Roman" w:hAnsi="Calibri" w:cs="Calibri"/>
                <w:color w:val="000000"/>
                <w:sz w:val="20"/>
                <w:szCs w:val="20"/>
                <w:lang w:eastAsia="nl-BE"/>
              </w:rPr>
              <w:t>socio</w:t>
            </w:r>
            <w:proofErr w:type="spellEnd"/>
            <w:r w:rsidRPr="00AB1D7C">
              <w:rPr>
                <w:rFonts w:ascii="Calibri" w:eastAsia="Times New Roman" w:hAnsi="Calibri" w:cs="Calibri"/>
                <w:color w:val="000000"/>
                <w:sz w:val="20"/>
                <w:szCs w:val="20"/>
                <w:lang w:eastAsia="nl-BE"/>
              </w:rPr>
              <w:t xml:space="preserve"> en/of economische partners</w:t>
            </w:r>
          </w:p>
        </w:tc>
        <w:tc>
          <w:tcPr>
            <w:tcW w:w="1701" w:type="dxa"/>
            <w:shd w:val="clear" w:color="auto" w:fill="FFF2CC"/>
          </w:tcPr>
          <w:p w14:paraId="525D72D6"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r>
      <w:tr w:rsidR="00A9417E" w:rsidRPr="00AB1D7C" w14:paraId="10DEDBCE" w14:textId="77777777" w:rsidTr="00012829">
        <w:trPr>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5EC7854E" w14:textId="77777777" w:rsidR="00A9417E" w:rsidRPr="00AB1D7C" w:rsidRDefault="00A9417E" w:rsidP="00012829">
            <w:pPr>
              <w:rPr>
                <w:rFonts w:ascii="Calibri" w:eastAsia="Times New Roman" w:hAnsi="Calibri" w:cs="Calibri"/>
                <w:snapToGrid w:val="0"/>
                <w:color w:val="000000"/>
                <w:sz w:val="20"/>
                <w:szCs w:val="20"/>
                <w:lang w:val="nl-NL" w:eastAsia="nl-NL"/>
              </w:rPr>
            </w:pPr>
            <w:r w:rsidRPr="00AB1D7C">
              <w:rPr>
                <w:rFonts w:ascii="Calibri" w:eastAsia="Times New Roman" w:hAnsi="Calibri" w:cs="Calibri"/>
                <w:snapToGrid w:val="0"/>
                <w:color w:val="000000"/>
                <w:sz w:val="20"/>
                <w:szCs w:val="20"/>
                <w:lang w:val="nl-NL" w:eastAsia="nl-NL"/>
              </w:rPr>
              <w:t>Wies Dierickx</w:t>
            </w:r>
          </w:p>
        </w:tc>
        <w:tc>
          <w:tcPr>
            <w:tcW w:w="851" w:type="dxa"/>
          </w:tcPr>
          <w:p w14:paraId="2751E18C"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tcPr>
          <w:p w14:paraId="0B467408"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Coördinator Kinderarmoede</w:t>
            </w:r>
          </w:p>
        </w:tc>
        <w:tc>
          <w:tcPr>
            <w:tcW w:w="1346" w:type="dxa"/>
            <w:noWrap/>
          </w:tcPr>
          <w:p w14:paraId="28DE04EA" w14:textId="77777777"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X</w:t>
            </w:r>
          </w:p>
        </w:tc>
        <w:tc>
          <w:tcPr>
            <w:tcW w:w="1701" w:type="dxa"/>
          </w:tcPr>
          <w:p w14:paraId="686F4CB6" w14:textId="77777777"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r w:rsidR="00A9417E" w:rsidRPr="00AB1D7C" w14:paraId="020674E5" w14:textId="77777777" w:rsidTr="0001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50A320B6" w14:textId="77777777" w:rsidR="00A9417E" w:rsidRPr="00AB1D7C" w:rsidRDefault="00A9417E" w:rsidP="00012829">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lastRenderedPageBreak/>
              <w:t>Julien Vandermast</w:t>
            </w:r>
          </w:p>
        </w:tc>
        <w:tc>
          <w:tcPr>
            <w:tcW w:w="851" w:type="dxa"/>
          </w:tcPr>
          <w:p w14:paraId="1D2ACCC5"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tcPr>
          <w:p w14:paraId="0DFE7590"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VZW Spoor 56</w:t>
            </w:r>
          </w:p>
        </w:tc>
        <w:tc>
          <w:tcPr>
            <w:tcW w:w="1346" w:type="dxa"/>
            <w:noWrap/>
          </w:tcPr>
          <w:p w14:paraId="75F0E08A"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1701" w:type="dxa"/>
          </w:tcPr>
          <w:p w14:paraId="34E2F60F" w14:textId="50FADEF5"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tc>
      </w:tr>
      <w:tr w:rsidR="00A9417E" w:rsidRPr="00AB1D7C" w14:paraId="22BEF7C8" w14:textId="77777777" w:rsidTr="00012829">
        <w:trPr>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4CBF27B1" w14:textId="5879B9DA" w:rsidR="00A9417E" w:rsidRPr="00AB1D7C" w:rsidRDefault="00A9417E" w:rsidP="00012829">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Rita De Vis</w:t>
            </w:r>
            <w:r>
              <w:rPr>
                <w:rFonts w:ascii="Calibri" w:eastAsia="Times New Roman" w:hAnsi="Calibri" w:cs="Calibri"/>
                <w:color w:val="000000"/>
                <w:sz w:val="20"/>
                <w:szCs w:val="20"/>
                <w:lang w:eastAsia="nl-BE"/>
              </w:rPr>
              <w:br/>
              <w:t>Sylvie Van De Voorde</w:t>
            </w:r>
          </w:p>
        </w:tc>
        <w:tc>
          <w:tcPr>
            <w:tcW w:w="851" w:type="dxa"/>
          </w:tcPr>
          <w:p w14:paraId="5C629B7A"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tcPr>
          <w:p w14:paraId="4DF3708F"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Tondeldoos</w:t>
            </w:r>
          </w:p>
        </w:tc>
        <w:tc>
          <w:tcPr>
            <w:tcW w:w="1346" w:type="dxa"/>
            <w:noWrap/>
          </w:tcPr>
          <w:p w14:paraId="0F32049B" w14:textId="50DBD1A3"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tc>
        <w:tc>
          <w:tcPr>
            <w:tcW w:w="1701" w:type="dxa"/>
          </w:tcPr>
          <w:p w14:paraId="0CE75BF2" w14:textId="77777777"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r w:rsidR="00A9417E" w:rsidRPr="00AB1D7C" w14:paraId="2FA3D79B" w14:textId="77777777" w:rsidTr="0001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13347539" w14:textId="77777777" w:rsidR="00A9417E" w:rsidRDefault="00A9417E" w:rsidP="00012829">
            <w:pPr>
              <w:rPr>
                <w:rFonts w:ascii="Calibri" w:eastAsia="Times New Roman" w:hAnsi="Calibri" w:cs="Calibri"/>
                <w:color w:val="000000"/>
                <w:sz w:val="20"/>
                <w:szCs w:val="20"/>
                <w:lang w:eastAsia="nl-BE"/>
              </w:rPr>
            </w:pPr>
            <w:r>
              <w:rPr>
                <w:rFonts w:ascii="Calibri" w:eastAsia="Times New Roman" w:hAnsi="Calibri" w:cs="Calibri"/>
                <w:b w:val="0"/>
                <w:bCs w:val="0"/>
                <w:color w:val="000000"/>
                <w:sz w:val="20"/>
                <w:szCs w:val="20"/>
                <w:lang w:eastAsia="nl-BE"/>
              </w:rPr>
              <w:t>Graziella De Ros</w:t>
            </w:r>
          </w:p>
          <w:p w14:paraId="5E81BCB5" w14:textId="77777777" w:rsidR="00A9417E" w:rsidRPr="00AB1D7C" w:rsidRDefault="00A9417E" w:rsidP="00012829">
            <w:pPr>
              <w:rPr>
                <w:rFonts w:ascii="Calibri" w:eastAsia="Times New Roman" w:hAnsi="Calibri" w:cs="Calibri"/>
                <w:b w:val="0"/>
                <w:bCs w:val="0"/>
                <w:color w:val="000000"/>
                <w:sz w:val="20"/>
                <w:szCs w:val="20"/>
                <w:lang w:eastAsia="nl-BE"/>
              </w:rPr>
            </w:pPr>
            <w:r>
              <w:rPr>
                <w:rFonts w:ascii="Calibri" w:eastAsia="Times New Roman" w:hAnsi="Calibri" w:cs="Calibri"/>
                <w:b w:val="0"/>
                <w:bCs w:val="0"/>
                <w:color w:val="000000"/>
                <w:sz w:val="20"/>
                <w:szCs w:val="20"/>
                <w:lang w:eastAsia="nl-BE"/>
              </w:rPr>
              <w:t>Nathalie Redant (</w:t>
            </w:r>
            <w:proofErr w:type="spellStart"/>
            <w:r>
              <w:rPr>
                <w:rFonts w:ascii="Calibri" w:eastAsia="Times New Roman" w:hAnsi="Calibri" w:cs="Calibri"/>
                <w:b w:val="0"/>
                <w:bCs w:val="0"/>
                <w:color w:val="000000"/>
                <w:sz w:val="20"/>
                <w:szCs w:val="20"/>
                <w:lang w:eastAsia="nl-BE"/>
              </w:rPr>
              <w:t>Pvv</w:t>
            </w:r>
            <w:proofErr w:type="spellEnd"/>
            <w:r>
              <w:rPr>
                <w:rFonts w:ascii="Calibri" w:eastAsia="Times New Roman" w:hAnsi="Calibri" w:cs="Calibri"/>
                <w:b w:val="0"/>
                <w:bCs w:val="0"/>
                <w:color w:val="000000"/>
                <w:sz w:val="20"/>
                <w:szCs w:val="20"/>
                <w:lang w:eastAsia="nl-BE"/>
              </w:rPr>
              <w:t>)</w:t>
            </w:r>
          </w:p>
        </w:tc>
        <w:tc>
          <w:tcPr>
            <w:tcW w:w="851" w:type="dxa"/>
          </w:tcPr>
          <w:p w14:paraId="32316404"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tcPr>
          <w:p w14:paraId="2BD6B563"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Vzw Welzijnsschakel Samenvloeiing</w:t>
            </w:r>
          </w:p>
        </w:tc>
        <w:tc>
          <w:tcPr>
            <w:tcW w:w="1346" w:type="dxa"/>
            <w:noWrap/>
          </w:tcPr>
          <w:p w14:paraId="66F958D3" w14:textId="22A25243"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1701" w:type="dxa"/>
          </w:tcPr>
          <w:p w14:paraId="06D189E5" w14:textId="483A87AA"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tc>
      </w:tr>
      <w:tr w:rsidR="00A9417E" w:rsidRPr="00AB1D7C" w14:paraId="3C20E599" w14:textId="77777777" w:rsidTr="00012829">
        <w:trPr>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3B931EBD" w14:textId="77777777" w:rsidR="00A9417E" w:rsidRPr="00AB1D7C" w:rsidRDefault="00A9417E" w:rsidP="00012829">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Wouter Detienne</w:t>
            </w:r>
          </w:p>
          <w:p w14:paraId="160F12CD" w14:textId="5269EC92" w:rsidR="00A9417E" w:rsidRPr="00AB1D7C" w:rsidRDefault="00A9417E" w:rsidP="00012829">
            <w:pPr>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 xml:space="preserve">Lien </w:t>
            </w:r>
            <w:proofErr w:type="spellStart"/>
            <w:r>
              <w:rPr>
                <w:rFonts w:ascii="Calibri" w:eastAsia="Times New Roman" w:hAnsi="Calibri" w:cs="Calibri"/>
                <w:color w:val="000000"/>
                <w:sz w:val="20"/>
                <w:szCs w:val="20"/>
                <w:lang w:eastAsia="nl-BE"/>
              </w:rPr>
              <w:t>Vanleugenhaeghe</w:t>
            </w:r>
            <w:proofErr w:type="spellEnd"/>
          </w:p>
        </w:tc>
        <w:tc>
          <w:tcPr>
            <w:tcW w:w="851" w:type="dxa"/>
          </w:tcPr>
          <w:p w14:paraId="5B5109A7"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tcPr>
          <w:p w14:paraId="4EEC3AF0"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Groep INTRO</w:t>
            </w:r>
          </w:p>
        </w:tc>
        <w:tc>
          <w:tcPr>
            <w:tcW w:w="1346" w:type="dxa"/>
            <w:noWrap/>
          </w:tcPr>
          <w:p w14:paraId="579DD8E9" w14:textId="4F70A931" w:rsidR="00A9417E"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p w14:paraId="5D9746AC" w14:textId="44A58185"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tc>
        <w:tc>
          <w:tcPr>
            <w:tcW w:w="1701" w:type="dxa"/>
          </w:tcPr>
          <w:p w14:paraId="0F7F2122" w14:textId="08736EDC"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p w14:paraId="1B26D75E" w14:textId="77777777"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r w:rsidR="00A9417E" w:rsidRPr="00AB1D7C" w14:paraId="502EC55C" w14:textId="77777777" w:rsidTr="0001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gridSpan w:val="4"/>
            <w:shd w:val="clear" w:color="auto" w:fill="FFF2CC"/>
            <w:noWrap/>
          </w:tcPr>
          <w:p w14:paraId="5514FE1D" w14:textId="77777777" w:rsidR="00A9417E" w:rsidRPr="00AB1D7C" w:rsidRDefault="00A9417E" w:rsidP="00012829">
            <w:pPr>
              <w:jc w:val="cente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Vertegenwoordiger van de Integratiesector</w:t>
            </w:r>
          </w:p>
        </w:tc>
        <w:tc>
          <w:tcPr>
            <w:tcW w:w="1701" w:type="dxa"/>
            <w:shd w:val="clear" w:color="auto" w:fill="FFF2CC"/>
          </w:tcPr>
          <w:p w14:paraId="21658F14"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r>
      <w:tr w:rsidR="00A9417E" w:rsidRPr="00AB1D7C" w14:paraId="4EF658FB" w14:textId="77777777" w:rsidTr="00012829">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2D56451F" w14:textId="77777777" w:rsidR="00A9417E" w:rsidRPr="00AB1D7C" w:rsidRDefault="00A9417E" w:rsidP="00012829">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val="en-US" w:eastAsia="nl-BE"/>
              </w:rPr>
              <w:t>Amber Van Driessche</w:t>
            </w:r>
          </w:p>
        </w:tc>
        <w:tc>
          <w:tcPr>
            <w:tcW w:w="851" w:type="dxa"/>
          </w:tcPr>
          <w:p w14:paraId="61A682E9"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nl-NL" w:eastAsia="nl-BE"/>
              </w:rPr>
            </w:pPr>
          </w:p>
        </w:tc>
        <w:tc>
          <w:tcPr>
            <w:tcW w:w="2764" w:type="dxa"/>
            <w:noWrap/>
            <w:hideMark/>
          </w:tcPr>
          <w:p w14:paraId="4BF91DE1"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val="nl-NL" w:eastAsia="nl-BE"/>
              </w:rPr>
              <w:t>Integratieambtenaar Dendermonde LB</w:t>
            </w:r>
          </w:p>
        </w:tc>
        <w:tc>
          <w:tcPr>
            <w:tcW w:w="1346" w:type="dxa"/>
            <w:noWrap/>
          </w:tcPr>
          <w:p w14:paraId="2EFC1688" w14:textId="1C66950C"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1701" w:type="dxa"/>
          </w:tcPr>
          <w:p w14:paraId="17F9386D" w14:textId="2670BD03"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tc>
      </w:tr>
      <w:tr w:rsidR="00A9417E" w:rsidRPr="00AB1D7C" w14:paraId="2E13568B" w14:textId="77777777" w:rsidTr="0001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5BC0758A" w14:textId="77777777" w:rsidR="00A9417E" w:rsidRPr="00AB1D7C" w:rsidRDefault="00A9417E" w:rsidP="00012829">
            <w:pPr>
              <w:rPr>
                <w:rFonts w:ascii="Calibri" w:eastAsia="Times New Roman" w:hAnsi="Calibri" w:cs="Calibri"/>
                <w:color w:val="000000"/>
                <w:sz w:val="20"/>
                <w:szCs w:val="20"/>
                <w:lang w:val="en-US" w:eastAsia="nl-BE"/>
              </w:rPr>
            </w:pPr>
            <w:r w:rsidRPr="00AB1D7C">
              <w:rPr>
                <w:rFonts w:ascii="Calibri" w:eastAsia="Calibri" w:hAnsi="Calibri" w:cs="Times New Roman"/>
                <w:sz w:val="20"/>
                <w:szCs w:val="20"/>
              </w:rPr>
              <w:br w:type="page"/>
            </w:r>
            <w:r w:rsidRPr="00AB1D7C">
              <w:rPr>
                <w:rFonts w:ascii="Calibri" w:eastAsia="Times New Roman" w:hAnsi="Calibri" w:cs="Calibri"/>
                <w:color w:val="000000"/>
                <w:sz w:val="20"/>
                <w:szCs w:val="20"/>
                <w:lang w:val="en-US" w:eastAsia="nl-BE"/>
              </w:rPr>
              <w:t>Nadia El Allaoui</w:t>
            </w:r>
          </w:p>
        </w:tc>
        <w:tc>
          <w:tcPr>
            <w:tcW w:w="851" w:type="dxa"/>
          </w:tcPr>
          <w:p w14:paraId="016A1F9B"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nl-NL" w:eastAsia="nl-BE"/>
              </w:rPr>
            </w:pPr>
          </w:p>
        </w:tc>
        <w:tc>
          <w:tcPr>
            <w:tcW w:w="2764" w:type="dxa"/>
            <w:noWrap/>
          </w:tcPr>
          <w:p w14:paraId="5F4B2312"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nl-NL" w:eastAsia="nl-BE"/>
              </w:rPr>
            </w:pPr>
            <w:r w:rsidRPr="00AB1D7C">
              <w:rPr>
                <w:rFonts w:ascii="Calibri" w:eastAsia="Times New Roman" w:hAnsi="Calibri" w:cs="Calibri"/>
                <w:color w:val="000000"/>
                <w:sz w:val="20"/>
                <w:szCs w:val="20"/>
                <w:lang w:val="nl-NL" w:eastAsia="nl-BE"/>
              </w:rPr>
              <w:t>Agentschap voor Integratie en Inburgering</w:t>
            </w:r>
          </w:p>
        </w:tc>
        <w:tc>
          <w:tcPr>
            <w:tcW w:w="1346" w:type="dxa"/>
            <w:noWrap/>
          </w:tcPr>
          <w:p w14:paraId="608D585C"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p w14:paraId="2983992A"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1701" w:type="dxa"/>
          </w:tcPr>
          <w:p w14:paraId="3897AEA2"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r>
      <w:tr w:rsidR="00A9417E" w:rsidRPr="00AB1D7C" w14:paraId="119294A8" w14:textId="77777777" w:rsidTr="00012829">
        <w:trPr>
          <w:trHeight w:val="300"/>
        </w:trPr>
        <w:tc>
          <w:tcPr>
            <w:cnfStyle w:val="001000000000" w:firstRow="0" w:lastRow="0" w:firstColumn="1" w:lastColumn="0" w:oddVBand="0" w:evenVBand="0" w:oddHBand="0" w:evenHBand="0" w:firstRowFirstColumn="0" w:firstRowLastColumn="0" w:lastRowFirstColumn="0" w:lastRowLastColumn="0"/>
            <w:tcW w:w="7366" w:type="dxa"/>
            <w:gridSpan w:val="4"/>
            <w:shd w:val="clear" w:color="auto" w:fill="FFF2CC"/>
            <w:noWrap/>
          </w:tcPr>
          <w:p w14:paraId="36EBD63B" w14:textId="77777777" w:rsidR="00A9417E" w:rsidRPr="00AB1D7C" w:rsidRDefault="00A9417E" w:rsidP="00012829">
            <w:pPr>
              <w:jc w:val="center"/>
              <w:rPr>
                <w:rFonts w:ascii="Calibri" w:eastAsia="Times New Roman" w:hAnsi="Calibri" w:cs="Calibri"/>
                <w:color w:val="000000"/>
                <w:sz w:val="20"/>
                <w:szCs w:val="20"/>
                <w:lang w:eastAsia="nl-BE"/>
              </w:rPr>
            </w:pPr>
            <w:r w:rsidRPr="00AB1D7C">
              <w:rPr>
                <w:rFonts w:ascii="Calibri" w:eastAsia="Calibri" w:hAnsi="Calibri" w:cs="Times New Roman"/>
                <w:sz w:val="20"/>
                <w:szCs w:val="20"/>
              </w:rPr>
              <w:br w:type="page"/>
            </w:r>
            <w:r w:rsidRPr="00AB1D7C">
              <w:rPr>
                <w:rFonts w:ascii="Calibri" w:eastAsia="Times New Roman" w:hAnsi="Calibri" w:cs="Calibri"/>
                <w:color w:val="000000"/>
                <w:sz w:val="20"/>
                <w:szCs w:val="20"/>
                <w:lang w:eastAsia="nl-BE"/>
              </w:rPr>
              <w:t>Vertegenwoordiger van het lokaal bestuur met adviserende functie</w:t>
            </w:r>
          </w:p>
        </w:tc>
        <w:tc>
          <w:tcPr>
            <w:tcW w:w="1701" w:type="dxa"/>
            <w:shd w:val="clear" w:color="auto" w:fill="FFF2CC"/>
          </w:tcPr>
          <w:p w14:paraId="10867712" w14:textId="77777777"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p>
        </w:tc>
      </w:tr>
      <w:tr w:rsidR="00A9417E" w:rsidRPr="00AB1D7C" w14:paraId="08AC3F28" w14:textId="77777777" w:rsidTr="0001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3F5D9D77" w14:textId="77777777" w:rsidR="00A9417E" w:rsidRPr="00AB1D7C" w:rsidRDefault="00A9417E" w:rsidP="00012829">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val="nl-NL" w:eastAsia="nl-BE"/>
              </w:rPr>
              <w:t>Liesbeth Gosselin</w:t>
            </w:r>
          </w:p>
        </w:tc>
        <w:tc>
          <w:tcPr>
            <w:tcW w:w="851" w:type="dxa"/>
          </w:tcPr>
          <w:p w14:paraId="056EAD0F"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hideMark/>
          </w:tcPr>
          <w:p w14:paraId="01F1CF3A"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 xml:space="preserve">Dienst Onderwijs &amp; FLOB </w:t>
            </w:r>
            <w:proofErr w:type="spellStart"/>
            <w:r w:rsidRPr="00AB1D7C">
              <w:rPr>
                <w:rFonts w:ascii="Calibri" w:eastAsia="Times New Roman" w:hAnsi="Calibri" w:cs="Calibri"/>
                <w:color w:val="000000"/>
                <w:sz w:val="20"/>
                <w:szCs w:val="20"/>
                <w:lang w:eastAsia="nl-BE"/>
              </w:rPr>
              <w:t>D’monde</w:t>
            </w:r>
            <w:proofErr w:type="spellEnd"/>
          </w:p>
        </w:tc>
        <w:tc>
          <w:tcPr>
            <w:tcW w:w="1346" w:type="dxa"/>
            <w:noWrap/>
          </w:tcPr>
          <w:p w14:paraId="34A78F15"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X</w:t>
            </w:r>
          </w:p>
        </w:tc>
        <w:tc>
          <w:tcPr>
            <w:tcW w:w="1701" w:type="dxa"/>
          </w:tcPr>
          <w:p w14:paraId="1B28D626"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r>
      <w:tr w:rsidR="00A9417E" w:rsidRPr="00AB1D7C" w14:paraId="3C56B770" w14:textId="77777777" w:rsidTr="00012829">
        <w:trPr>
          <w:trHeight w:val="300"/>
        </w:trPr>
        <w:tc>
          <w:tcPr>
            <w:cnfStyle w:val="001000000000" w:firstRow="0" w:lastRow="0" w:firstColumn="1" w:lastColumn="0" w:oddVBand="0" w:evenVBand="0" w:oddHBand="0" w:evenHBand="0" w:firstRowFirstColumn="0" w:firstRowLastColumn="0" w:lastRowFirstColumn="0" w:lastRowLastColumn="0"/>
            <w:tcW w:w="7366" w:type="dxa"/>
            <w:gridSpan w:val="4"/>
            <w:shd w:val="clear" w:color="auto" w:fill="FFF2CC"/>
            <w:noWrap/>
          </w:tcPr>
          <w:p w14:paraId="52FFA2B8" w14:textId="77777777" w:rsidR="00A9417E" w:rsidRPr="00AB1D7C" w:rsidRDefault="00A9417E" w:rsidP="00012829">
            <w:pPr>
              <w:jc w:val="cente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Vertegenwoordiger van ouderverenigingen</w:t>
            </w:r>
          </w:p>
        </w:tc>
        <w:tc>
          <w:tcPr>
            <w:tcW w:w="1701" w:type="dxa"/>
            <w:shd w:val="clear" w:color="auto" w:fill="FFF2CC"/>
          </w:tcPr>
          <w:p w14:paraId="341247BC" w14:textId="77777777"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r w:rsidR="00A9417E" w:rsidRPr="00AB1D7C" w14:paraId="3C9B6FC3" w14:textId="77777777" w:rsidTr="0001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65C809BE" w14:textId="77777777" w:rsidR="00A9417E" w:rsidRPr="00AB1D7C" w:rsidRDefault="00A9417E" w:rsidP="00012829">
            <w:pPr>
              <w:rPr>
                <w:rFonts w:ascii="Calibri" w:eastAsia="Times New Roman" w:hAnsi="Calibri" w:cs="Calibri"/>
                <w:color w:val="000000"/>
                <w:sz w:val="20"/>
                <w:szCs w:val="20"/>
                <w:lang w:eastAsia="nl-BE"/>
              </w:rPr>
            </w:pPr>
          </w:p>
        </w:tc>
        <w:tc>
          <w:tcPr>
            <w:tcW w:w="851" w:type="dxa"/>
          </w:tcPr>
          <w:p w14:paraId="462AB7DB"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tcPr>
          <w:p w14:paraId="6FDC33BB"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1346" w:type="dxa"/>
            <w:noWrap/>
          </w:tcPr>
          <w:p w14:paraId="6DB991B4"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1701" w:type="dxa"/>
          </w:tcPr>
          <w:p w14:paraId="0317A180"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r>
      <w:tr w:rsidR="00A9417E" w:rsidRPr="00AB1D7C" w14:paraId="4DB00C33" w14:textId="77777777" w:rsidTr="00012829">
        <w:trPr>
          <w:trHeight w:val="203"/>
        </w:trPr>
        <w:tc>
          <w:tcPr>
            <w:cnfStyle w:val="001000000000" w:firstRow="0" w:lastRow="0" w:firstColumn="1" w:lastColumn="0" w:oddVBand="0" w:evenVBand="0" w:oddHBand="0" w:evenHBand="0" w:firstRowFirstColumn="0" w:firstRowLastColumn="0" w:lastRowFirstColumn="0" w:lastRowLastColumn="0"/>
            <w:tcW w:w="7366" w:type="dxa"/>
            <w:gridSpan w:val="4"/>
            <w:shd w:val="clear" w:color="auto" w:fill="FBE4D5"/>
            <w:noWrap/>
          </w:tcPr>
          <w:p w14:paraId="321B5187" w14:textId="77777777" w:rsidR="00A9417E" w:rsidRPr="00AB1D7C" w:rsidRDefault="00A9417E" w:rsidP="00012829">
            <w:pPr>
              <w:jc w:val="cente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Coördinatie LOP</w:t>
            </w:r>
          </w:p>
        </w:tc>
        <w:tc>
          <w:tcPr>
            <w:tcW w:w="1701" w:type="dxa"/>
            <w:shd w:val="clear" w:color="auto" w:fill="FBE4D5"/>
          </w:tcPr>
          <w:p w14:paraId="5D136FAC" w14:textId="77777777"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r w:rsidR="00A9417E" w:rsidRPr="00AB1D7C" w14:paraId="6809BED5" w14:textId="77777777" w:rsidTr="0001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75D0DDE3" w14:textId="77777777" w:rsidR="00A9417E" w:rsidRPr="00AB1D7C" w:rsidRDefault="00A9417E" w:rsidP="00012829">
            <w:pPr>
              <w:rPr>
                <w:rFonts w:ascii="Calibri" w:eastAsia="Times New Roman" w:hAnsi="Calibri" w:cs="Calibri"/>
                <w:color w:val="000000"/>
                <w:sz w:val="20"/>
                <w:szCs w:val="20"/>
                <w:lang w:val="nl-NL" w:eastAsia="nl-BE"/>
              </w:rPr>
            </w:pPr>
            <w:r w:rsidRPr="00AB1D7C">
              <w:rPr>
                <w:rFonts w:ascii="Calibri" w:eastAsia="Times New Roman" w:hAnsi="Calibri" w:cs="Calibri"/>
                <w:color w:val="000000"/>
                <w:sz w:val="20"/>
                <w:szCs w:val="20"/>
                <w:lang w:val="nl-NL" w:eastAsia="nl-BE"/>
              </w:rPr>
              <w:t>Liesbeth Croene</w:t>
            </w:r>
          </w:p>
        </w:tc>
        <w:tc>
          <w:tcPr>
            <w:tcW w:w="851" w:type="dxa"/>
          </w:tcPr>
          <w:p w14:paraId="68DD33BD"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tcPr>
          <w:p w14:paraId="0916D79E" w14:textId="77777777" w:rsidR="00A9417E" w:rsidRPr="00AB1D7C" w:rsidRDefault="00A9417E" w:rsidP="000128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roofErr w:type="spellStart"/>
            <w:r w:rsidRPr="00AB1D7C">
              <w:rPr>
                <w:rFonts w:ascii="Calibri" w:eastAsia="Times New Roman" w:hAnsi="Calibri" w:cs="Calibri"/>
                <w:color w:val="000000"/>
                <w:sz w:val="20"/>
                <w:szCs w:val="20"/>
                <w:lang w:eastAsia="nl-BE"/>
              </w:rPr>
              <w:t>AgODi</w:t>
            </w:r>
            <w:proofErr w:type="spellEnd"/>
          </w:p>
        </w:tc>
        <w:tc>
          <w:tcPr>
            <w:tcW w:w="1346" w:type="dxa"/>
            <w:noWrap/>
          </w:tcPr>
          <w:p w14:paraId="4C5A88D6"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X</w:t>
            </w:r>
          </w:p>
        </w:tc>
        <w:tc>
          <w:tcPr>
            <w:tcW w:w="1701" w:type="dxa"/>
          </w:tcPr>
          <w:p w14:paraId="48405BAC" w14:textId="77777777" w:rsidR="00A9417E" w:rsidRPr="00AB1D7C" w:rsidRDefault="00A9417E" w:rsidP="000128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r>
      <w:tr w:rsidR="00A9417E" w:rsidRPr="00AB1D7C" w14:paraId="7324B710" w14:textId="77777777" w:rsidTr="00012829">
        <w:trPr>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58EADA0D" w14:textId="77777777" w:rsidR="00A9417E" w:rsidRPr="00AB1D7C" w:rsidRDefault="00A9417E" w:rsidP="00012829">
            <w:pPr>
              <w:rPr>
                <w:rFonts w:ascii="Calibri" w:eastAsia="Times New Roman" w:hAnsi="Calibri" w:cs="Calibri"/>
                <w:color w:val="000000"/>
                <w:sz w:val="20"/>
                <w:szCs w:val="20"/>
                <w:lang w:val="nl-NL" w:eastAsia="nl-BE"/>
              </w:rPr>
            </w:pPr>
            <w:r w:rsidRPr="00AB1D7C">
              <w:rPr>
                <w:rFonts w:ascii="Calibri" w:eastAsia="Times New Roman" w:hAnsi="Calibri" w:cs="Calibri"/>
                <w:color w:val="000000"/>
                <w:sz w:val="20"/>
                <w:szCs w:val="20"/>
                <w:lang w:val="nl-NL" w:eastAsia="nl-BE"/>
              </w:rPr>
              <w:t>Nele Cleemput</w:t>
            </w:r>
          </w:p>
        </w:tc>
        <w:tc>
          <w:tcPr>
            <w:tcW w:w="851" w:type="dxa"/>
          </w:tcPr>
          <w:p w14:paraId="44BC1B69"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tcPr>
          <w:p w14:paraId="7F745A31" w14:textId="77777777" w:rsidR="00A9417E" w:rsidRPr="00AB1D7C" w:rsidRDefault="00A9417E" w:rsidP="0001282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Voorzitter</w:t>
            </w:r>
          </w:p>
        </w:tc>
        <w:tc>
          <w:tcPr>
            <w:tcW w:w="1346" w:type="dxa"/>
            <w:noWrap/>
          </w:tcPr>
          <w:p w14:paraId="2DB4FBD8" w14:textId="77777777"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tc>
        <w:tc>
          <w:tcPr>
            <w:tcW w:w="1701" w:type="dxa"/>
          </w:tcPr>
          <w:p w14:paraId="132E52A1" w14:textId="77777777" w:rsidR="00A9417E" w:rsidRPr="00AB1D7C" w:rsidRDefault="00A9417E" w:rsidP="000128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bl>
    <w:p w14:paraId="70F886ED" w14:textId="5645D264" w:rsidR="00991914" w:rsidRDefault="00991914"/>
    <w:p w14:paraId="77413588" w14:textId="6908640F" w:rsidR="00991914" w:rsidRPr="00A9417E" w:rsidRDefault="00991914" w:rsidP="00991914">
      <w:pPr>
        <w:rPr>
          <w:b/>
          <w:bCs/>
        </w:rPr>
      </w:pPr>
      <w:r>
        <w:rPr>
          <w:b/>
          <w:bCs/>
        </w:rPr>
        <w:t>Verslag</w:t>
      </w:r>
    </w:p>
    <w:p w14:paraId="10D21520" w14:textId="77777777" w:rsidR="00991914" w:rsidRDefault="00991914"/>
    <w:p w14:paraId="7CC81B59" w14:textId="322D5D56" w:rsidR="00991914" w:rsidRPr="00A9417E" w:rsidRDefault="00991914" w:rsidP="00991914">
      <w:pPr>
        <w:pStyle w:val="Lijstalinea"/>
        <w:numPr>
          <w:ilvl w:val="0"/>
          <w:numId w:val="1"/>
        </w:numPr>
        <w:rPr>
          <w:b/>
          <w:bCs/>
          <w:u w:val="single"/>
        </w:rPr>
      </w:pPr>
      <w:r w:rsidRPr="00A9417E">
        <w:rPr>
          <w:b/>
          <w:bCs/>
          <w:u w:val="single"/>
        </w:rPr>
        <w:t>Goedkeuring en opvolging van het vorige verslag van 4 november 2024</w:t>
      </w:r>
    </w:p>
    <w:p w14:paraId="23CE272F" w14:textId="77777777" w:rsidR="00991914" w:rsidRDefault="00991914" w:rsidP="00991914">
      <w:r>
        <w:t>Het verslag wordt goedgekeurd.</w:t>
      </w:r>
    </w:p>
    <w:p w14:paraId="06619563" w14:textId="1CDBA0F0" w:rsidR="00991914" w:rsidRPr="00991914" w:rsidRDefault="00991914" w:rsidP="00991914">
      <w:pPr>
        <w:pStyle w:val="Lijstalinea"/>
        <w:numPr>
          <w:ilvl w:val="0"/>
          <w:numId w:val="1"/>
        </w:numPr>
        <w:rPr>
          <w:b/>
          <w:bCs/>
          <w:u w:val="single"/>
        </w:rPr>
      </w:pPr>
      <w:r w:rsidRPr="00991914">
        <w:rPr>
          <w:b/>
          <w:bCs/>
          <w:u w:val="single"/>
        </w:rPr>
        <w:t>Tondeldoos/ ‘Make change happen’</w:t>
      </w:r>
    </w:p>
    <w:p w14:paraId="6B444B73" w14:textId="0B568EFA" w:rsidR="00991914" w:rsidRDefault="00991914" w:rsidP="00991914">
      <w:r w:rsidRPr="000C4A47">
        <w:t xml:space="preserve">Tondeldoos </w:t>
      </w:r>
      <w:r w:rsidR="000C4A47" w:rsidRPr="000C4A47">
        <w:t>bereidt een andere werkwijze voor m.b.t. het ten laste nemen van schoolfacturen.</w:t>
      </w:r>
      <w:r w:rsidR="000C4A47">
        <w:br/>
        <w:t xml:space="preserve">Tondeldoos wil voortaan ook inspelen op het initiatief van de ouders.  Tot op heden kon die ondersteuning enkele geboden worden via de school.  </w:t>
      </w:r>
      <w:r w:rsidR="00032A42">
        <w:t>De Tondeldoos werkte ook met lidkaarten.</w:t>
      </w:r>
      <w:r w:rsidR="0086044C">
        <w:br/>
        <w:t>De Tondeldoos wil haar werkwijze meer afstemmen op het Sociaal huis.</w:t>
      </w:r>
    </w:p>
    <w:p w14:paraId="13B3E249" w14:textId="7060651F" w:rsidR="000C4A47" w:rsidRDefault="000C4A47" w:rsidP="00991914">
      <w:r>
        <w:t xml:space="preserve">Sylvie is op zoek naar goede praktijkvoorbeelden </w:t>
      </w:r>
      <w:r w:rsidR="00032A42">
        <w:t xml:space="preserve">hoe scholen omgaan met onbetaalde schoolfacturen.  Welke vormen van ondersteuning ervaren scholen als helpend </w:t>
      </w:r>
      <w:r>
        <w:t>om ervoor te zorgen dat gezinnen die het echt nodig hebben ondersteund worden.</w:t>
      </w:r>
    </w:p>
    <w:p w14:paraId="75DB81BB" w14:textId="77777777" w:rsidR="0086044C" w:rsidRPr="0086044C" w:rsidRDefault="0086044C" w:rsidP="0086044C">
      <w:pPr>
        <w:pStyle w:val="Lijstalinea"/>
        <w:numPr>
          <w:ilvl w:val="1"/>
          <w:numId w:val="1"/>
        </w:numPr>
        <w:rPr>
          <w:b/>
          <w:bCs/>
        </w:rPr>
      </w:pPr>
      <w:r w:rsidRPr="0086044C">
        <w:rPr>
          <w:b/>
          <w:bCs/>
        </w:rPr>
        <w:t>ORC</w:t>
      </w:r>
    </w:p>
    <w:p w14:paraId="6A4EC357" w14:textId="5ECCE78A" w:rsidR="000C4A47" w:rsidRDefault="000C4A47" w:rsidP="0086044C">
      <w:r>
        <w:t>Het ORC heeft een Romerofonds.  Het geld wordt beheerd door het directiecomité.  Via het team van leerlingbegeleiders worden financiële problemen van gezinnen opgevolgd.</w:t>
      </w:r>
    </w:p>
    <w:p w14:paraId="084A8C5E" w14:textId="77777777" w:rsidR="000C4A47" w:rsidRDefault="000C4A47" w:rsidP="00991914">
      <w:r>
        <w:t>Meestal loopt de ondersteuning als volgt:</w:t>
      </w:r>
    </w:p>
    <w:p w14:paraId="3AD1D304" w14:textId="12B1DEC3" w:rsidR="000C4A47" w:rsidRDefault="000C4A47" w:rsidP="00991914">
      <w:r>
        <w:t>De boekhouding merkt een openstaande rekening, neemt contact op met de leerlingbegeleider, de leerlingebegeleider volgt de tussenkomst met de ouder op.</w:t>
      </w:r>
      <w:r>
        <w:br/>
        <w:t>Er is geen limitatieve lijst van schoolkosten waarvoor ouders ondersteund worden.  Dat kunnen verplichte schoolkosten zijn zoals de aankoop van schoolboeken, maar ouders kunnen ook ondersteund worden voor bv. een meerdaagse uitstap naar Parijs.</w:t>
      </w:r>
      <w:r>
        <w:br/>
        <w:t>Er geldt een algemeen principe dat er altijd nog een tussenkomst van de ouder wordt gevraagd en dus niet het hele bedrag wordt bijgepast.</w:t>
      </w:r>
    </w:p>
    <w:p w14:paraId="542AF09D" w14:textId="64B66638" w:rsidR="000C4A47" w:rsidRPr="000C4A47" w:rsidRDefault="000C4A47" w:rsidP="00991914">
      <w:r>
        <w:t>Het ORC merkt dat het aantal op</w:t>
      </w:r>
      <w:r w:rsidR="00032A42">
        <w:t>en</w:t>
      </w:r>
      <w:r>
        <w:t>staande rekeningen stijgt.</w:t>
      </w:r>
    </w:p>
    <w:p w14:paraId="0F22F858" w14:textId="77777777" w:rsidR="0086044C" w:rsidRDefault="0086044C" w:rsidP="0086044C">
      <w:pPr>
        <w:pStyle w:val="Lijstalinea"/>
        <w:numPr>
          <w:ilvl w:val="1"/>
          <w:numId w:val="1"/>
        </w:numPr>
      </w:pPr>
      <w:r w:rsidRPr="0086044C">
        <w:rPr>
          <w:b/>
          <w:bCs/>
        </w:rPr>
        <w:t>GO!</w:t>
      </w:r>
    </w:p>
    <w:p w14:paraId="5B33CBB5" w14:textId="72FA8090" w:rsidR="00991914" w:rsidRPr="00032A42" w:rsidRDefault="00032A42" w:rsidP="0086044C">
      <w:r w:rsidRPr="00032A42">
        <w:t>Binnen GO! zijn er verschillende dossiers lopende die opgevolgd worden door de boekhouding, leerlingbegeleiding en leerkrachten.</w:t>
      </w:r>
    </w:p>
    <w:p w14:paraId="2F73A36D" w14:textId="1C037B7B" w:rsidR="00032A42" w:rsidRDefault="00032A42" w:rsidP="00991914">
      <w:r w:rsidRPr="00032A42">
        <w:t>GO! volgt het ‘meer ogen’ principe en stelde een groep van 6 tal personen</w:t>
      </w:r>
      <w:r>
        <w:t xml:space="preserve"> uit verschillende disciplines samen om criteria op te stellen en te beslissen voor </w:t>
      </w:r>
      <w:r w:rsidRPr="00032A42">
        <w:t xml:space="preserve"> wie wel en niet schoolfacturen ten laste kunnen genomen worden.</w:t>
      </w:r>
      <w:r>
        <w:br/>
        <w:t>GO! heeft ook een sociaal fonds.</w:t>
      </w:r>
    </w:p>
    <w:p w14:paraId="69ED6415" w14:textId="05B53DEF" w:rsidR="00032A42" w:rsidRDefault="00032A42" w:rsidP="00991914">
      <w:r>
        <w:t>Tom geeft aan dat het niet eenvoudig is om criteria vast te leggen.  Het is interessant om hier rond samen te zitten.</w:t>
      </w:r>
    </w:p>
    <w:p w14:paraId="7D3B8268" w14:textId="36D27E49" w:rsidR="00032A42" w:rsidRDefault="00032A42" w:rsidP="00991914">
      <w:r>
        <w:t>Het kostenplaatje van studierichtingen loopt sterk uiteen.</w:t>
      </w:r>
    </w:p>
    <w:p w14:paraId="6D987F81" w14:textId="202376A5" w:rsidR="00032A42" w:rsidRDefault="00032A42" w:rsidP="00991914">
      <w:r>
        <w:t>GO! wil telkens als principe vooropstellen dat iedereen kan meegaan op uitstap.</w:t>
      </w:r>
    </w:p>
    <w:p w14:paraId="1BEC156A" w14:textId="77777777" w:rsidR="0086044C" w:rsidRDefault="0086044C" w:rsidP="00991914"/>
    <w:p w14:paraId="1681A85C" w14:textId="20CF3E4C" w:rsidR="0086044C" w:rsidRDefault="0086044C" w:rsidP="00991914">
      <w:r w:rsidRPr="0086044C">
        <w:rPr>
          <w:b/>
          <w:bCs/>
        </w:rPr>
        <w:t>Opmerking:</w:t>
      </w:r>
      <w:r>
        <w:br/>
        <w:t xml:space="preserve">Lien (Groep INTRO) merkt op dat er vanuit Groep INTRO meer lln. </w:t>
      </w:r>
      <w:proofErr w:type="spellStart"/>
      <w:r>
        <w:t>toegeleid</w:t>
      </w:r>
      <w:proofErr w:type="spellEnd"/>
      <w:r>
        <w:t xml:space="preserve"> worden naar de Tondeldoos.</w:t>
      </w:r>
    </w:p>
    <w:p w14:paraId="102D5353" w14:textId="77777777" w:rsidR="0086044C" w:rsidRDefault="0086044C" w:rsidP="00991914"/>
    <w:p w14:paraId="474CDD87" w14:textId="1B5C2B97" w:rsidR="0086044C" w:rsidRDefault="0086044C" w:rsidP="0086044C">
      <w:pPr>
        <w:pStyle w:val="Lijstalinea"/>
        <w:numPr>
          <w:ilvl w:val="0"/>
          <w:numId w:val="1"/>
        </w:numPr>
        <w:rPr>
          <w:b/>
          <w:bCs/>
          <w:u w:val="single"/>
        </w:rPr>
      </w:pPr>
      <w:r w:rsidRPr="0086044C">
        <w:rPr>
          <w:b/>
          <w:bCs/>
          <w:u w:val="single"/>
        </w:rPr>
        <w:t>Planning gemeenschappelijke algemene vergadering en agenda</w:t>
      </w:r>
    </w:p>
    <w:p w14:paraId="71B53E6D" w14:textId="520BFEE8" w:rsidR="0086044C" w:rsidRDefault="0086044C" w:rsidP="0086044C">
      <w:pPr>
        <w:rPr>
          <w:b/>
          <w:bCs/>
        </w:rPr>
      </w:pPr>
      <w:r w:rsidRPr="0086044C">
        <w:t xml:space="preserve">In overleg met de LOP partners van beide </w:t>
      </w:r>
      <w:proofErr w:type="spellStart"/>
      <w:r w:rsidRPr="0086044C">
        <w:t>LOP’s</w:t>
      </w:r>
      <w:proofErr w:type="spellEnd"/>
      <w:r w:rsidRPr="0086044C">
        <w:t xml:space="preserve"> Dendermonde basis en SO, plannen we de gemeenschappelijke algemene vergadering op </w:t>
      </w:r>
      <w:r w:rsidRPr="0086044C">
        <w:rPr>
          <w:b/>
          <w:bCs/>
        </w:rPr>
        <w:t>18 november tussen 9u en 13u.</w:t>
      </w:r>
      <w:r w:rsidR="00194E9C">
        <w:rPr>
          <w:b/>
          <w:bCs/>
        </w:rPr>
        <w:br/>
        <w:t xml:space="preserve">Locatie: Sportdienst stad Dendermonde – Van </w:t>
      </w:r>
      <w:proofErr w:type="spellStart"/>
      <w:r w:rsidR="00194E9C">
        <w:rPr>
          <w:b/>
          <w:bCs/>
        </w:rPr>
        <w:t>Langenhovestraat</w:t>
      </w:r>
      <w:proofErr w:type="spellEnd"/>
      <w:r w:rsidR="00194E9C">
        <w:rPr>
          <w:b/>
          <w:bCs/>
        </w:rPr>
        <w:t xml:space="preserve"> 203A.</w:t>
      </w:r>
    </w:p>
    <w:p w14:paraId="49A80B18" w14:textId="6752880A" w:rsidR="0086044C" w:rsidRDefault="0086044C" w:rsidP="0086044C">
      <w:r w:rsidRPr="0086044C">
        <w:t>De beide LOP voorzitters zullen een toelichting geven over de voortgang van het LOP-memorandum.  Zie bijlage.</w:t>
      </w:r>
    </w:p>
    <w:p w14:paraId="0253F120" w14:textId="7DC342E6" w:rsidR="0086044C" w:rsidRDefault="0086044C" w:rsidP="0086044C">
      <w:r>
        <w:t xml:space="preserve">Het inhoudelijk programma is in handen van de Tondeldoos.  In overleg met de DB-teams </w:t>
      </w:r>
      <w:r w:rsidR="00194E9C">
        <w:t xml:space="preserve">van beide </w:t>
      </w:r>
      <w:proofErr w:type="spellStart"/>
      <w:r w:rsidR="00194E9C">
        <w:t>LOP’s</w:t>
      </w:r>
      <w:proofErr w:type="spellEnd"/>
      <w:r w:rsidR="00194E9C">
        <w:t xml:space="preserve"> </w:t>
      </w:r>
      <w:r>
        <w:t xml:space="preserve">werd een lijstje gemaakt van prioritaire thema’s waarrond inspiratietafels </w:t>
      </w:r>
      <w:r w:rsidR="00194E9C">
        <w:t xml:space="preserve">worden opgezet.  Zoals bv. De Warme winkel, </w:t>
      </w:r>
      <w:proofErr w:type="spellStart"/>
      <w:r w:rsidR="00194E9C">
        <w:t>robinpas</w:t>
      </w:r>
      <w:proofErr w:type="spellEnd"/>
      <w:r w:rsidR="00194E9C">
        <w:t xml:space="preserve">, ‘Make change happen’ (onbetaalde schoolfacturen), </w:t>
      </w:r>
      <w:proofErr w:type="spellStart"/>
      <w:r w:rsidR="00194E9C">
        <w:t>Uitpas</w:t>
      </w:r>
      <w:proofErr w:type="spellEnd"/>
      <w:r w:rsidR="00194E9C">
        <w:t>, brooddoosnodig,…</w:t>
      </w:r>
    </w:p>
    <w:p w14:paraId="29FB7E28" w14:textId="45633C96" w:rsidR="00194E9C" w:rsidRDefault="00194E9C" w:rsidP="0086044C">
      <w:r>
        <w:t>Op deze inspiratietafels zullen goede praktijkvoorbeelden van scholen naar voor komen.</w:t>
      </w:r>
    </w:p>
    <w:p w14:paraId="4488B9AA" w14:textId="115C84F8" w:rsidR="00194E9C" w:rsidRDefault="00194E9C" w:rsidP="0086044C">
      <w:r>
        <w:t>Na het plenaire stuk over de voortgang van het memorandum volgt nog een plenair stuk waar de beide vzw’s Tondeldoos en Samenvloeiing hun werking zullen toelichten.</w:t>
      </w:r>
    </w:p>
    <w:p w14:paraId="1376E31F" w14:textId="7ECB3A5E" w:rsidR="00194E9C" w:rsidRPr="0086044C" w:rsidRDefault="00194E9C" w:rsidP="0086044C">
      <w:r w:rsidRPr="00194E9C">
        <w:rPr>
          <w:b/>
          <w:bCs/>
          <w:u w:val="single"/>
        </w:rPr>
        <w:t>Afspraak:</w:t>
      </w:r>
      <w:r>
        <w:br/>
        <w:t xml:space="preserve">Het is de bedoeling dat </w:t>
      </w:r>
      <w:r w:rsidRPr="00194E9C">
        <w:rPr>
          <w:b/>
          <w:bCs/>
        </w:rPr>
        <w:t>per school een afvaardiging van 2 à 3 vertegenwoordigers deelnemen aan dit netwerkevenement.</w:t>
      </w:r>
      <w:r>
        <w:t xml:space="preserve">  Dit kunnen leerlingbegeleiders, (adjunct) – directie, leerkrachten, leden van werkgroep armoede,… zijn.</w:t>
      </w:r>
    </w:p>
    <w:p w14:paraId="50DD1D0D" w14:textId="77777777" w:rsidR="0086044C" w:rsidRPr="00032A42" w:rsidRDefault="0086044C" w:rsidP="0086044C"/>
    <w:p w14:paraId="4E3BB68A" w14:textId="77777777" w:rsidR="00991914" w:rsidRDefault="00991914" w:rsidP="00991914">
      <w:pPr>
        <w:pStyle w:val="Lijstalinea"/>
        <w:numPr>
          <w:ilvl w:val="0"/>
          <w:numId w:val="1"/>
        </w:numPr>
        <w:rPr>
          <w:b/>
          <w:bCs/>
          <w:u w:val="single"/>
        </w:rPr>
      </w:pPr>
      <w:r w:rsidRPr="00A9417E">
        <w:rPr>
          <w:b/>
          <w:bCs/>
          <w:u w:val="single"/>
        </w:rPr>
        <w:t>Evaluatie van de aanmeldprocedure 2025-2026</w:t>
      </w:r>
    </w:p>
    <w:p w14:paraId="63D69A82" w14:textId="77777777" w:rsidR="00991914" w:rsidRDefault="00991914" w:rsidP="00991914">
      <w:pPr>
        <w:rPr>
          <w:b/>
          <w:bCs/>
          <w:u w:val="single"/>
        </w:rPr>
      </w:pPr>
    </w:p>
    <w:p w14:paraId="628FD314" w14:textId="5954B865" w:rsidR="00A9417E" w:rsidRDefault="00991914" w:rsidP="0046662D">
      <w:pPr>
        <w:pStyle w:val="Lijstalinea"/>
        <w:numPr>
          <w:ilvl w:val="1"/>
          <w:numId w:val="1"/>
        </w:numPr>
      </w:pPr>
      <w:r w:rsidRPr="00991914">
        <w:rPr>
          <w:b/>
          <w:bCs/>
          <w:u w:val="single"/>
        </w:rPr>
        <w:t>Globaal resultaat aanmeldingen 1</w:t>
      </w:r>
      <w:r w:rsidRPr="00991914">
        <w:rPr>
          <w:b/>
          <w:bCs/>
          <w:u w:val="single"/>
          <w:vertAlign w:val="superscript"/>
        </w:rPr>
        <w:t>e</w:t>
      </w:r>
      <w:r w:rsidRPr="00991914">
        <w:rPr>
          <w:b/>
          <w:bCs/>
          <w:u w:val="single"/>
        </w:rPr>
        <w:t xml:space="preserve"> jaar SO</w:t>
      </w:r>
    </w:p>
    <w:tbl>
      <w:tblPr>
        <w:tblpPr w:leftFromText="141" w:rightFromText="141" w:vertAnchor="text" w:horzAnchor="margin" w:tblpY="580"/>
        <w:tblW w:w="7372" w:type="dxa"/>
        <w:tblCellMar>
          <w:left w:w="0" w:type="dxa"/>
          <w:right w:w="0" w:type="dxa"/>
        </w:tblCellMar>
        <w:tblLook w:val="0420" w:firstRow="1" w:lastRow="0" w:firstColumn="0" w:lastColumn="0" w:noHBand="0" w:noVBand="1"/>
      </w:tblPr>
      <w:tblGrid>
        <w:gridCol w:w="5721"/>
        <w:gridCol w:w="1651"/>
      </w:tblGrid>
      <w:tr w:rsidR="00991914" w:rsidRPr="00991914" w14:paraId="2E49C4C2" w14:textId="77777777" w:rsidTr="00991914">
        <w:trPr>
          <w:trHeight w:val="430"/>
        </w:trPr>
        <w:tc>
          <w:tcPr>
            <w:tcW w:w="7372" w:type="dxa"/>
            <w:gridSpan w:val="2"/>
            <w:tcBorders>
              <w:top w:val="nil"/>
              <w:left w:val="nil"/>
              <w:bottom w:val="single" w:sz="24" w:space="0" w:color="FFFFFF"/>
              <w:right w:val="nil"/>
            </w:tcBorders>
            <w:shd w:val="clear" w:color="auto" w:fill="A8AAA9"/>
            <w:tcMar>
              <w:top w:w="157" w:type="dxa"/>
              <w:left w:w="261" w:type="dxa"/>
              <w:bottom w:w="157" w:type="dxa"/>
              <w:right w:w="157" w:type="dxa"/>
            </w:tcMar>
            <w:vAlign w:val="bottom"/>
            <w:hideMark/>
          </w:tcPr>
          <w:p w14:paraId="1EB559FB" w14:textId="77777777" w:rsidR="00991914" w:rsidRPr="00991914" w:rsidRDefault="00991914" w:rsidP="00991914">
            <w:pPr>
              <w:spacing w:after="0" w:line="240" w:lineRule="auto"/>
              <w:jc w:val="center"/>
              <w:textAlignment w:val="bottom"/>
              <w:rPr>
                <w:rFonts w:ascii="Arial" w:eastAsia="Times New Roman" w:hAnsi="Arial" w:cs="Arial"/>
                <w:kern w:val="0"/>
                <w:sz w:val="36"/>
                <w:szCs w:val="36"/>
                <w:lang w:eastAsia="nl-BE"/>
                <w14:ligatures w14:val="none"/>
              </w:rPr>
            </w:pPr>
            <w:r w:rsidRPr="00991914">
              <w:rPr>
                <w:rFonts w:ascii="Aptos Narrow" w:eastAsia="Times New Roman" w:hAnsi="Aptos Narrow" w:cs="Arial"/>
                <w:b/>
                <w:bCs/>
                <w:color w:val="FFFFFF"/>
                <w:kern w:val="24"/>
                <w:sz w:val="24"/>
                <w:szCs w:val="24"/>
                <w:lang w:eastAsia="nl-BE"/>
                <w14:ligatures w14:val="none"/>
              </w:rPr>
              <w:t>Resultaat aanmeldingen 2025</w:t>
            </w:r>
          </w:p>
        </w:tc>
      </w:tr>
      <w:tr w:rsidR="00991914" w:rsidRPr="00991914" w14:paraId="160A840D" w14:textId="77777777" w:rsidTr="00991914">
        <w:trPr>
          <w:trHeight w:val="430"/>
        </w:trPr>
        <w:tc>
          <w:tcPr>
            <w:tcW w:w="5721" w:type="dxa"/>
            <w:tcBorders>
              <w:top w:val="single" w:sz="24" w:space="0" w:color="FFFFFF"/>
              <w:left w:val="nil"/>
              <w:bottom w:val="single" w:sz="24" w:space="0" w:color="FFFFFF"/>
              <w:right w:val="single" w:sz="24" w:space="0" w:color="FFFFFF"/>
            </w:tcBorders>
            <w:shd w:val="clear" w:color="auto" w:fill="F2F2F2"/>
            <w:tcMar>
              <w:top w:w="157" w:type="dxa"/>
              <w:left w:w="261" w:type="dxa"/>
              <w:bottom w:w="157" w:type="dxa"/>
              <w:right w:w="157" w:type="dxa"/>
            </w:tcMar>
            <w:vAlign w:val="bottom"/>
            <w:hideMark/>
          </w:tcPr>
          <w:p w14:paraId="5F0E0065" w14:textId="77777777" w:rsidR="00991914" w:rsidRPr="00991914" w:rsidRDefault="00991914" w:rsidP="00991914">
            <w:pPr>
              <w:spacing w:after="0" w:line="240" w:lineRule="auto"/>
              <w:textAlignment w:val="bottom"/>
              <w:rPr>
                <w:rFonts w:ascii="Arial" w:eastAsia="Times New Roman" w:hAnsi="Arial" w:cs="Arial"/>
                <w:kern w:val="0"/>
                <w:sz w:val="36"/>
                <w:szCs w:val="36"/>
                <w:lang w:eastAsia="nl-BE"/>
                <w14:ligatures w14:val="none"/>
              </w:rPr>
            </w:pPr>
            <w:r w:rsidRPr="00991914">
              <w:rPr>
                <w:rFonts w:ascii="Aptos Narrow" w:eastAsia="Times New Roman" w:hAnsi="Aptos Narrow" w:cs="Arial"/>
                <w:b/>
                <w:bCs/>
                <w:color w:val="262626" w:themeColor="text1" w:themeTint="D9"/>
                <w:kern w:val="24"/>
                <w:sz w:val="24"/>
                <w:szCs w:val="24"/>
                <w:lang w:val="nl-NL" w:eastAsia="nl-BE"/>
                <w14:ligatures w14:val="none"/>
              </w:rPr>
              <w:t>Totaal aantal aanmeldingen aanmelden.school</w:t>
            </w:r>
          </w:p>
        </w:tc>
        <w:tc>
          <w:tcPr>
            <w:tcW w:w="1651" w:type="dxa"/>
            <w:tcBorders>
              <w:top w:val="single" w:sz="24" w:space="0" w:color="FFFFFF"/>
              <w:left w:val="single" w:sz="24" w:space="0" w:color="FFFFFF"/>
              <w:bottom w:val="single" w:sz="24" w:space="0" w:color="FFFFFF"/>
              <w:right w:val="nil"/>
            </w:tcBorders>
            <w:shd w:val="clear" w:color="auto" w:fill="F2F2F2"/>
            <w:tcMar>
              <w:top w:w="157" w:type="dxa"/>
              <w:left w:w="261" w:type="dxa"/>
              <w:bottom w:w="157" w:type="dxa"/>
              <w:right w:w="157" w:type="dxa"/>
            </w:tcMar>
            <w:vAlign w:val="bottom"/>
            <w:hideMark/>
          </w:tcPr>
          <w:p w14:paraId="37320C31" w14:textId="77777777" w:rsidR="00991914" w:rsidRPr="00991914" w:rsidRDefault="00991914" w:rsidP="00991914">
            <w:pPr>
              <w:spacing w:after="0" w:line="240" w:lineRule="auto"/>
              <w:jc w:val="right"/>
              <w:textAlignment w:val="bottom"/>
              <w:rPr>
                <w:rFonts w:ascii="Arial" w:eastAsia="Times New Roman" w:hAnsi="Arial" w:cs="Arial"/>
                <w:kern w:val="0"/>
                <w:sz w:val="36"/>
                <w:szCs w:val="36"/>
                <w:lang w:eastAsia="nl-BE"/>
                <w14:ligatures w14:val="none"/>
              </w:rPr>
            </w:pPr>
            <w:r w:rsidRPr="00991914">
              <w:rPr>
                <w:rFonts w:ascii="Aptos Narrow" w:eastAsia="Times New Roman" w:hAnsi="Aptos Narrow" w:cs="Arial"/>
                <w:b/>
                <w:bCs/>
                <w:color w:val="262626" w:themeColor="text1" w:themeTint="D9"/>
                <w:kern w:val="24"/>
                <w:sz w:val="24"/>
                <w:szCs w:val="24"/>
                <w:lang w:eastAsia="nl-BE"/>
                <w14:ligatures w14:val="none"/>
              </w:rPr>
              <w:t>16521</w:t>
            </w:r>
          </w:p>
        </w:tc>
      </w:tr>
      <w:tr w:rsidR="00991914" w:rsidRPr="00991914" w14:paraId="4B0E05D9" w14:textId="77777777" w:rsidTr="00991914">
        <w:trPr>
          <w:trHeight w:val="430"/>
        </w:trPr>
        <w:tc>
          <w:tcPr>
            <w:tcW w:w="5721" w:type="dxa"/>
            <w:tcBorders>
              <w:top w:val="single" w:sz="24" w:space="0" w:color="FFFFFF"/>
              <w:left w:val="nil"/>
              <w:bottom w:val="single" w:sz="24" w:space="0" w:color="FFFFFF"/>
              <w:right w:val="single" w:sz="24" w:space="0" w:color="FFFFFF"/>
            </w:tcBorders>
            <w:shd w:val="clear" w:color="auto" w:fill="E3E5E4"/>
            <w:tcMar>
              <w:top w:w="157" w:type="dxa"/>
              <w:left w:w="261" w:type="dxa"/>
              <w:bottom w:w="157" w:type="dxa"/>
              <w:right w:w="157" w:type="dxa"/>
            </w:tcMar>
            <w:vAlign w:val="bottom"/>
            <w:hideMark/>
          </w:tcPr>
          <w:p w14:paraId="2C78AECE" w14:textId="77777777" w:rsidR="00991914" w:rsidRPr="00991914" w:rsidRDefault="00991914" w:rsidP="00991914">
            <w:pPr>
              <w:spacing w:after="0" w:line="240" w:lineRule="auto"/>
              <w:textAlignment w:val="bottom"/>
              <w:rPr>
                <w:rFonts w:ascii="Arial" w:eastAsia="Times New Roman" w:hAnsi="Arial" w:cs="Arial"/>
                <w:kern w:val="0"/>
                <w:sz w:val="36"/>
                <w:szCs w:val="36"/>
                <w:lang w:eastAsia="nl-BE"/>
                <w14:ligatures w14:val="none"/>
              </w:rPr>
            </w:pPr>
            <w:r w:rsidRPr="00991914">
              <w:rPr>
                <w:rFonts w:ascii="Aptos Narrow" w:eastAsia="Times New Roman" w:hAnsi="Aptos Narrow" w:cs="Arial"/>
                <w:b/>
                <w:bCs/>
                <w:color w:val="262626" w:themeColor="text1" w:themeTint="D9"/>
                <w:kern w:val="24"/>
                <w:sz w:val="24"/>
                <w:szCs w:val="24"/>
                <w:lang w:val="nl-NL" w:eastAsia="nl-BE"/>
                <w14:ligatures w14:val="none"/>
              </w:rPr>
              <w:t>Totaal aantal aanmeldingen cluster Buggenhout - Dendermonde - Hamme</w:t>
            </w:r>
          </w:p>
        </w:tc>
        <w:tc>
          <w:tcPr>
            <w:tcW w:w="1651" w:type="dxa"/>
            <w:tcBorders>
              <w:top w:val="single" w:sz="24" w:space="0" w:color="FFFFFF"/>
              <w:left w:val="single" w:sz="24" w:space="0" w:color="FFFFFF"/>
              <w:bottom w:val="single" w:sz="24" w:space="0" w:color="FFFFFF"/>
              <w:right w:val="nil"/>
            </w:tcBorders>
            <w:shd w:val="clear" w:color="auto" w:fill="E3E5E4"/>
            <w:tcMar>
              <w:top w:w="157" w:type="dxa"/>
              <w:left w:w="261" w:type="dxa"/>
              <w:bottom w:w="157" w:type="dxa"/>
              <w:right w:w="157" w:type="dxa"/>
            </w:tcMar>
            <w:vAlign w:val="bottom"/>
            <w:hideMark/>
          </w:tcPr>
          <w:p w14:paraId="2CD6E4A3" w14:textId="77777777" w:rsidR="00991914" w:rsidRPr="00991914" w:rsidRDefault="00991914" w:rsidP="00991914">
            <w:pPr>
              <w:spacing w:after="0" w:line="240" w:lineRule="auto"/>
              <w:jc w:val="right"/>
              <w:textAlignment w:val="bottom"/>
              <w:rPr>
                <w:rFonts w:ascii="Arial" w:eastAsia="Times New Roman" w:hAnsi="Arial" w:cs="Arial"/>
                <w:kern w:val="0"/>
                <w:sz w:val="36"/>
                <w:szCs w:val="36"/>
                <w:lang w:eastAsia="nl-BE"/>
                <w14:ligatures w14:val="none"/>
              </w:rPr>
            </w:pPr>
            <w:r w:rsidRPr="00991914">
              <w:rPr>
                <w:rFonts w:ascii="Aptos Narrow" w:eastAsia="Times New Roman" w:hAnsi="Aptos Narrow" w:cs="Arial"/>
                <w:b/>
                <w:bCs/>
                <w:color w:val="262626" w:themeColor="text1" w:themeTint="D9"/>
                <w:kern w:val="24"/>
                <w:sz w:val="24"/>
                <w:szCs w:val="24"/>
                <w:lang w:eastAsia="nl-BE"/>
                <w14:ligatures w14:val="none"/>
              </w:rPr>
              <w:t>1131</w:t>
            </w:r>
          </w:p>
        </w:tc>
      </w:tr>
      <w:tr w:rsidR="00991914" w:rsidRPr="00991914" w14:paraId="21C409A5" w14:textId="77777777" w:rsidTr="00991914">
        <w:trPr>
          <w:trHeight w:val="430"/>
        </w:trPr>
        <w:tc>
          <w:tcPr>
            <w:tcW w:w="5721" w:type="dxa"/>
            <w:tcBorders>
              <w:top w:val="single" w:sz="24" w:space="0" w:color="FFFFFF"/>
              <w:left w:val="nil"/>
              <w:bottom w:val="single" w:sz="24" w:space="0" w:color="FFFFFF"/>
              <w:right w:val="single" w:sz="24" w:space="0" w:color="FFFFFF"/>
            </w:tcBorders>
            <w:shd w:val="clear" w:color="auto" w:fill="F2F2F2"/>
            <w:tcMar>
              <w:top w:w="157" w:type="dxa"/>
              <w:left w:w="261" w:type="dxa"/>
              <w:bottom w:w="157" w:type="dxa"/>
              <w:right w:w="157" w:type="dxa"/>
            </w:tcMar>
            <w:vAlign w:val="bottom"/>
            <w:hideMark/>
          </w:tcPr>
          <w:p w14:paraId="74033E5B" w14:textId="77777777" w:rsidR="00991914" w:rsidRPr="00991914" w:rsidRDefault="00991914" w:rsidP="00991914">
            <w:pPr>
              <w:spacing w:after="0" w:line="240" w:lineRule="auto"/>
              <w:textAlignment w:val="bottom"/>
              <w:rPr>
                <w:rFonts w:ascii="Arial" w:eastAsia="Times New Roman" w:hAnsi="Arial" w:cs="Arial"/>
                <w:kern w:val="0"/>
                <w:sz w:val="36"/>
                <w:szCs w:val="36"/>
                <w:lang w:eastAsia="nl-BE"/>
                <w14:ligatures w14:val="none"/>
              </w:rPr>
            </w:pPr>
            <w:r w:rsidRPr="00991914">
              <w:rPr>
                <w:rFonts w:ascii="Aptos Narrow" w:eastAsia="Times New Roman" w:hAnsi="Aptos Narrow" w:cs="Arial"/>
                <w:b/>
                <w:bCs/>
                <w:color w:val="262626" w:themeColor="text1" w:themeTint="D9"/>
                <w:kern w:val="24"/>
                <w:sz w:val="24"/>
                <w:szCs w:val="24"/>
                <w:lang w:val="nl-NL" w:eastAsia="nl-BE"/>
                <w14:ligatures w14:val="none"/>
              </w:rPr>
              <w:t>Totaal aantal aanmeldingen cluster Buggenhout - Dendermonde - Hamme voor 1A</w:t>
            </w:r>
          </w:p>
        </w:tc>
        <w:tc>
          <w:tcPr>
            <w:tcW w:w="1651" w:type="dxa"/>
            <w:tcBorders>
              <w:top w:val="single" w:sz="24" w:space="0" w:color="FFFFFF"/>
              <w:left w:val="single" w:sz="24" w:space="0" w:color="FFFFFF"/>
              <w:bottom w:val="single" w:sz="24" w:space="0" w:color="FFFFFF"/>
              <w:right w:val="nil"/>
            </w:tcBorders>
            <w:shd w:val="clear" w:color="auto" w:fill="F2F2F2"/>
            <w:tcMar>
              <w:top w:w="157" w:type="dxa"/>
              <w:left w:w="261" w:type="dxa"/>
              <w:bottom w:w="157" w:type="dxa"/>
              <w:right w:w="157" w:type="dxa"/>
            </w:tcMar>
            <w:vAlign w:val="bottom"/>
            <w:hideMark/>
          </w:tcPr>
          <w:p w14:paraId="3B7C11CF" w14:textId="77777777" w:rsidR="00991914" w:rsidRPr="00991914" w:rsidRDefault="00991914" w:rsidP="00991914">
            <w:pPr>
              <w:spacing w:after="0" w:line="240" w:lineRule="auto"/>
              <w:jc w:val="right"/>
              <w:textAlignment w:val="bottom"/>
              <w:rPr>
                <w:rFonts w:ascii="Arial" w:eastAsia="Times New Roman" w:hAnsi="Arial" w:cs="Arial"/>
                <w:kern w:val="0"/>
                <w:sz w:val="36"/>
                <w:szCs w:val="36"/>
                <w:lang w:eastAsia="nl-BE"/>
                <w14:ligatures w14:val="none"/>
              </w:rPr>
            </w:pPr>
            <w:r w:rsidRPr="00991914">
              <w:rPr>
                <w:rFonts w:ascii="Aptos Narrow" w:eastAsia="Times New Roman" w:hAnsi="Aptos Narrow" w:cs="Arial"/>
                <w:b/>
                <w:bCs/>
                <w:color w:val="262626" w:themeColor="text1" w:themeTint="D9"/>
                <w:kern w:val="24"/>
                <w:sz w:val="24"/>
                <w:szCs w:val="24"/>
                <w:lang w:eastAsia="nl-BE"/>
                <w14:ligatures w14:val="none"/>
              </w:rPr>
              <w:t>999</w:t>
            </w:r>
          </w:p>
        </w:tc>
      </w:tr>
      <w:tr w:rsidR="00991914" w:rsidRPr="00991914" w14:paraId="231D4162" w14:textId="77777777" w:rsidTr="00991914">
        <w:trPr>
          <w:trHeight w:val="430"/>
        </w:trPr>
        <w:tc>
          <w:tcPr>
            <w:tcW w:w="5721" w:type="dxa"/>
            <w:tcBorders>
              <w:top w:val="single" w:sz="24" w:space="0" w:color="FFFFFF"/>
              <w:left w:val="nil"/>
              <w:bottom w:val="single" w:sz="24" w:space="0" w:color="FFFFFF"/>
              <w:right w:val="single" w:sz="24" w:space="0" w:color="FFFFFF"/>
            </w:tcBorders>
            <w:shd w:val="clear" w:color="auto" w:fill="E3E5E4"/>
            <w:tcMar>
              <w:top w:w="157" w:type="dxa"/>
              <w:left w:w="261" w:type="dxa"/>
              <w:bottom w:w="157" w:type="dxa"/>
              <w:right w:w="157" w:type="dxa"/>
            </w:tcMar>
            <w:vAlign w:val="bottom"/>
            <w:hideMark/>
          </w:tcPr>
          <w:p w14:paraId="78B2B171" w14:textId="77777777" w:rsidR="00991914" w:rsidRPr="00991914" w:rsidRDefault="00991914" w:rsidP="00991914">
            <w:pPr>
              <w:spacing w:after="0" w:line="240" w:lineRule="auto"/>
              <w:textAlignment w:val="bottom"/>
              <w:rPr>
                <w:rFonts w:ascii="Arial" w:eastAsia="Times New Roman" w:hAnsi="Arial" w:cs="Arial"/>
                <w:kern w:val="0"/>
                <w:sz w:val="36"/>
                <w:szCs w:val="36"/>
                <w:lang w:eastAsia="nl-BE"/>
                <w14:ligatures w14:val="none"/>
              </w:rPr>
            </w:pPr>
            <w:r w:rsidRPr="00991914">
              <w:rPr>
                <w:rFonts w:ascii="Aptos Narrow" w:eastAsia="Times New Roman" w:hAnsi="Aptos Narrow" w:cs="Arial"/>
                <w:b/>
                <w:bCs/>
                <w:color w:val="262626" w:themeColor="text1" w:themeTint="D9"/>
                <w:kern w:val="24"/>
                <w:sz w:val="24"/>
                <w:szCs w:val="24"/>
                <w:lang w:val="nl-NL" w:eastAsia="nl-BE"/>
                <w14:ligatures w14:val="none"/>
              </w:rPr>
              <w:t>Totaal aantal aanmeldingen cluster Buggenhout - Dendermonde - Hamme voor 1B</w:t>
            </w:r>
          </w:p>
        </w:tc>
        <w:tc>
          <w:tcPr>
            <w:tcW w:w="1651" w:type="dxa"/>
            <w:tcBorders>
              <w:top w:val="single" w:sz="24" w:space="0" w:color="FFFFFF"/>
              <w:left w:val="single" w:sz="24" w:space="0" w:color="FFFFFF"/>
              <w:bottom w:val="single" w:sz="24" w:space="0" w:color="FFFFFF"/>
              <w:right w:val="nil"/>
            </w:tcBorders>
            <w:shd w:val="clear" w:color="auto" w:fill="E3E5E4"/>
            <w:tcMar>
              <w:top w:w="157" w:type="dxa"/>
              <w:left w:w="261" w:type="dxa"/>
              <w:bottom w:w="157" w:type="dxa"/>
              <w:right w:w="157" w:type="dxa"/>
            </w:tcMar>
            <w:vAlign w:val="bottom"/>
            <w:hideMark/>
          </w:tcPr>
          <w:p w14:paraId="7A4E2639" w14:textId="77777777" w:rsidR="00991914" w:rsidRPr="00991914" w:rsidRDefault="00991914" w:rsidP="00991914">
            <w:pPr>
              <w:spacing w:after="0" w:line="240" w:lineRule="auto"/>
              <w:jc w:val="right"/>
              <w:textAlignment w:val="bottom"/>
              <w:rPr>
                <w:rFonts w:ascii="Arial" w:eastAsia="Times New Roman" w:hAnsi="Arial" w:cs="Arial"/>
                <w:kern w:val="0"/>
                <w:sz w:val="36"/>
                <w:szCs w:val="36"/>
                <w:lang w:eastAsia="nl-BE"/>
                <w14:ligatures w14:val="none"/>
              </w:rPr>
            </w:pPr>
            <w:r w:rsidRPr="00991914">
              <w:rPr>
                <w:rFonts w:ascii="Aptos Narrow" w:eastAsia="Times New Roman" w:hAnsi="Aptos Narrow" w:cs="Arial"/>
                <w:b/>
                <w:bCs/>
                <w:color w:val="262626" w:themeColor="text1" w:themeTint="D9"/>
                <w:kern w:val="24"/>
                <w:sz w:val="24"/>
                <w:szCs w:val="24"/>
                <w:lang w:eastAsia="nl-BE"/>
                <w14:ligatures w14:val="none"/>
              </w:rPr>
              <w:t>176</w:t>
            </w:r>
          </w:p>
        </w:tc>
      </w:tr>
      <w:tr w:rsidR="00991914" w:rsidRPr="00991914" w14:paraId="09ED0A60" w14:textId="77777777" w:rsidTr="00991914">
        <w:trPr>
          <w:trHeight w:val="430"/>
        </w:trPr>
        <w:tc>
          <w:tcPr>
            <w:tcW w:w="5721" w:type="dxa"/>
            <w:tcBorders>
              <w:top w:val="single" w:sz="24" w:space="0" w:color="FFFFFF"/>
              <w:left w:val="nil"/>
              <w:bottom w:val="single" w:sz="24" w:space="0" w:color="FFFFFF"/>
              <w:right w:val="single" w:sz="24" w:space="0" w:color="FFFFFF"/>
            </w:tcBorders>
            <w:shd w:val="clear" w:color="auto" w:fill="F2F2F2"/>
            <w:tcMar>
              <w:top w:w="157" w:type="dxa"/>
              <w:left w:w="261" w:type="dxa"/>
              <w:bottom w:w="157" w:type="dxa"/>
              <w:right w:w="157" w:type="dxa"/>
            </w:tcMar>
            <w:vAlign w:val="bottom"/>
            <w:hideMark/>
          </w:tcPr>
          <w:p w14:paraId="34621D00" w14:textId="77777777" w:rsidR="00991914" w:rsidRPr="00991914" w:rsidRDefault="00991914" w:rsidP="00991914">
            <w:pPr>
              <w:spacing w:after="0" w:line="240" w:lineRule="auto"/>
              <w:textAlignment w:val="bottom"/>
              <w:rPr>
                <w:rFonts w:ascii="Arial" w:eastAsia="Times New Roman" w:hAnsi="Arial" w:cs="Arial"/>
                <w:kern w:val="0"/>
                <w:sz w:val="36"/>
                <w:szCs w:val="36"/>
                <w:lang w:eastAsia="nl-BE"/>
                <w14:ligatures w14:val="none"/>
              </w:rPr>
            </w:pPr>
            <w:r w:rsidRPr="00991914">
              <w:rPr>
                <w:rFonts w:ascii="Aptos Narrow" w:eastAsia="Times New Roman" w:hAnsi="Aptos Narrow" w:cs="Arial"/>
                <w:b/>
                <w:bCs/>
                <w:color w:val="262626" w:themeColor="text1" w:themeTint="D9"/>
                <w:kern w:val="24"/>
                <w:sz w:val="24"/>
                <w:szCs w:val="24"/>
                <w:lang w:eastAsia="nl-BE"/>
                <w14:ligatures w14:val="none"/>
              </w:rPr>
              <w:t xml:space="preserve">Dubbele aanmeldingen cluster Buggenhout - Dendermonde - Hamme </w:t>
            </w:r>
          </w:p>
        </w:tc>
        <w:tc>
          <w:tcPr>
            <w:tcW w:w="1651" w:type="dxa"/>
            <w:tcBorders>
              <w:top w:val="single" w:sz="24" w:space="0" w:color="FFFFFF"/>
              <w:left w:val="single" w:sz="24" w:space="0" w:color="FFFFFF"/>
              <w:bottom w:val="single" w:sz="24" w:space="0" w:color="FFFFFF"/>
              <w:right w:val="nil"/>
            </w:tcBorders>
            <w:shd w:val="clear" w:color="auto" w:fill="F2F2F2"/>
            <w:tcMar>
              <w:top w:w="157" w:type="dxa"/>
              <w:left w:w="261" w:type="dxa"/>
              <w:bottom w:w="157" w:type="dxa"/>
              <w:right w:w="157" w:type="dxa"/>
            </w:tcMar>
            <w:vAlign w:val="bottom"/>
            <w:hideMark/>
          </w:tcPr>
          <w:p w14:paraId="32FF5F05" w14:textId="77777777" w:rsidR="00991914" w:rsidRPr="00991914" w:rsidRDefault="00991914" w:rsidP="00991914">
            <w:pPr>
              <w:spacing w:after="0" w:line="240" w:lineRule="auto"/>
              <w:jc w:val="right"/>
              <w:textAlignment w:val="bottom"/>
              <w:rPr>
                <w:rFonts w:ascii="Arial" w:eastAsia="Times New Roman" w:hAnsi="Arial" w:cs="Arial"/>
                <w:kern w:val="0"/>
                <w:sz w:val="36"/>
                <w:szCs w:val="36"/>
                <w:lang w:eastAsia="nl-BE"/>
                <w14:ligatures w14:val="none"/>
              </w:rPr>
            </w:pPr>
            <w:r w:rsidRPr="00991914">
              <w:rPr>
                <w:rFonts w:ascii="Aptos Narrow" w:eastAsia="Times New Roman" w:hAnsi="Aptos Narrow" w:cs="Arial"/>
                <w:b/>
                <w:bCs/>
                <w:color w:val="262626" w:themeColor="text1" w:themeTint="D9"/>
                <w:kern w:val="24"/>
                <w:sz w:val="24"/>
                <w:szCs w:val="24"/>
                <w:lang w:eastAsia="nl-BE"/>
                <w14:ligatures w14:val="none"/>
              </w:rPr>
              <w:t>44</w:t>
            </w:r>
          </w:p>
        </w:tc>
      </w:tr>
      <w:tr w:rsidR="00991914" w:rsidRPr="00991914" w14:paraId="1FED9969" w14:textId="77777777" w:rsidTr="00991914">
        <w:trPr>
          <w:trHeight w:val="430"/>
        </w:trPr>
        <w:tc>
          <w:tcPr>
            <w:tcW w:w="5721" w:type="dxa"/>
            <w:tcBorders>
              <w:top w:val="single" w:sz="24" w:space="0" w:color="FFFFFF"/>
              <w:left w:val="nil"/>
              <w:bottom w:val="single" w:sz="24" w:space="0" w:color="FFFFFF"/>
              <w:right w:val="single" w:sz="24" w:space="0" w:color="FFFFFF"/>
            </w:tcBorders>
            <w:shd w:val="clear" w:color="auto" w:fill="E3E5E4"/>
            <w:tcMar>
              <w:top w:w="157" w:type="dxa"/>
              <w:left w:w="261" w:type="dxa"/>
              <w:bottom w:w="157" w:type="dxa"/>
              <w:right w:w="157" w:type="dxa"/>
            </w:tcMar>
            <w:vAlign w:val="bottom"/>
            <w:hideMark/>
          </w:tcPr>
          <w:p w14:paraId="65B3CA42" w14:textId="77777777" w:rsidR="00991914" w:rsidRPr="00991914" w:rsidRDefault="00991914" w:rsidP="00991914">
            <w:pPr>
              <w:spacing w:after="0" w:line="240" w:lineRule="auto"/>
              <w:textAlignment w:val="bottom"/>
              <w:rPr>
                <w:rFonts w:ascii="Arial" w:eastAsia="Times New Roman" w:hAnsi="Arial" w:cs="Arial"/>
                <w:kern w:val="0"/>
                <w:sz w:val="36"/>
                <w:szCs w:val="36"/>
                <w:lang w:eastAsia="nl-BE"/>
                <w14:ligatures w14:val="none"/>
              </w:rPr>
            </w:pPr>
            <w:r w:rsidRPr="00991914">
              <w:rPr>
                <w:rFonts w:ascii="Aptos Narrow" w:eastAsia="Times New Roman" w:hAnsi="Aptos Narrow" w:cs="Arial"/>
                <w:b/>
                <w:bCs/>
                <w:color w:val="262626" w:themeColor="text1" w:themeTint="D9"/>
                <w:kern w:val="24"/>
                <w:sz w:val="24"/>
                <w:szCs w:val="24"/>
                <w:lang w:val="nl-NL" w:eastAsia="nl-BE"/>
                <w14:ligatures w14:val="none"/>
              </w:rPr>
              <w:t>Aantal 2de keuzes voor 1A</w:t>
            </w:r>
            <w:r>
              <w:rPr>
                <w:rFonts w:ascii="Aptos Narrow" w:eastAsia="Times New Roman" w:hAnsi="Aptos Narrow" w:cs="Arial"/>
                <w:b/>
                <w:bCs/>
                <w:color w:val="262626" w:themeColor="text1" w:themeTint="D9"/>
                <w:kern w:val="24"/>
                <w:sz w:val="24"/>
                <w:szCs w:val="24"/>
                <w:lang w:val="nl-NL" w:eastAsia="nl-BE"/>
                <w14:ligatures w14:val="none"/>
              </w:rPr>
              <w:t xml:space="preserve"> cluster Buggenhout-Dendermonde-Hamme</w:t>
            </w:r>
          </w:p>
        </w:tc>
        <w:tc>
          <w:tcPr>
            <w:tcW w:w="1651" w:type="dxa"/>
            <w:tcBorders>
              <w:top w:val="single" w:sz="24" w:space="0" w:color="FFFFFF"/>
              <w:left w:val="single" w:sz="24" w:space="0" w:color="FFFFFF"/>
              <w:bottom w:val="single" w:sz="24" w:space="0" w:color="FFFFFF"/>
              <w:right w:val="nil"/>
            </w:tcBorders>
            <w:shd w:val="clear" w:color="auto" w:fill="E3E5E4"/>
            <w:tcMar>
              <w:top w:w="157" w:type="dxa"/>
              <w:left w:w="261" w:type="dxa"/>
              <w:bottom w:w="157" w:type="dxa"/>
              <w:right w:w="157" w:type="dxa"/>
            </w:tcMar>
            <w:vAlign w:val="bottom"/>
            <w:hideMark/>
          </w:tcPr>
          <w:p w14:paraId="3D632775" w14:textId="77777777" w:rsidR="00991914" w:rsidRPr="00991914" w:rsidRDefault="00991914" w:rsidP="00991914">
            <w:pPr>
              <w:spacing w:after="0" w:line="240" w:lineRule="auto"/>
              <w:jc w:val="right"/>
              <w:textAlignment w:val="bottom"/>
              <w:rPr>
                <w:rFonts w:ascii="Arial" w:eastAsia="Times New Roman" w:hAnsi="Arial" w:cs="Arial"/>
                <w:kern w:val="0"/>
                <w:sz w:val="36"/>
                <w:szCs w:val="36"/>
                <w:lang w:eastAsia="nl-BE"/>
                <w14:ligatures w14:val="none"/>
              </w:rPr>
            </w:pPr>
            <w:r w:rsidRPr="00991914">
              <w:rPr>
                <w:rFonts w:ascii="Aptos Narrow" w:eastAsia="Times New Roman" w:hAnsi="Aptos Narrow" w:cs="Arial"/>
                <w:b/>
                <w:bCs/>
                <w:color w:val="262626" w:themeColor="text1" w:themeTint="D9"/>
                <w:kern w:val="24"/>
                <w:sz w:val="24"/>
                <w:szCs w:val="24"/>
                <w:lang w:eastAsia="nl-BE"/>
                <w14:ligatures w14:val="none"/>
              </w:rPr>
              <w:t>0</w:t>
            </w:r>
          </w:p>
        </w:tc>
      </w:tr>
      <w:tr w:rsidR="00991914" w:rsidRPr="00991914" w14:paraId="3EC42F1D" w14:textId="77777777" w:rsidTr="00991914">
        <w:trPr>
          <w:trHeight w:val="430"/>
        </w:trPr>
        <w:tc>
          <w:tcPr>
            <w:tcW w:w="5721" w:type="dxa"/>
            <w:tcBorders>
              <w:top w:val="single" w:sz="24" w:space="0" w:color="FFFFFF"/>
              <w:left w:val="nil"/>
              <w:bottom w:val="single" w:sz="24" w:space="0" w:color="FFFFFF"/>
              <w:right w:val="single" w:sz="24" w:space="0" w:color="FFFFFF"/>
            </w:tcBorders>
            <w:shd w:val="clear" w:color="auto" w:fill="F2F2F2"/>
            <w:tcMar>
              <w:top w:w="157" w:type="dxa"/>
              <w:left w:w="261" w:type="dxa"/>
              <w:bottom w:w="157" w:type="dxa"/>
              <w:right w:w="157" w:type="dxa"/>
            </w:tcMar>
            <w:vAlign w:val="bottom"/>
            <w:hideMark/>
          </w:tcPr>
          <w:p w14:paraId="792305D1" w14:textId="77777777" w:rsidR="00991914" w:rsidRPr="00991914" w:rsidRDefault="00991914" w:rsidP="00991914">
            <w:pPr>
              <w:spacing w:after="0" w:line="240" w:lineRule="auto"/>
              <w:textAlignment w:val="bottom"/>
              <w:rPr>
                <w:rFonts w:ascii="Arial" w:eastAsia="Times New Roman" w:hAnsi="Arial" w:cs="Arial"/>
                <w:kern w:val="0"/>
                <w:sz w:val="36"/>
                <w:szCs w:val="36"/>
                <w:lang w:eastAsia="nl-BE"/>
                <w14:ligatures w14:val="none"/>
              </w:rPr>
            </w:pPr>
            <w:r w:rsidRPr="00991914">
              <w:rPr>
                <w:rFonts w:ascii="Aptos Narrow" w:eastAsia="Times New Roman" w:hAnsi="Aptos Narrow" w:cs="Arial"/>
                <w:b/>
                <w:bCs/>
                <w:color w:val="262626" w:themeColor="text1" w:themeTint="D9"/>
                <w:kern w:val="24"/>
                <w:sz w:val="24"/>
                <w:szCs w:val="24"/>
                <w:lang w:val="nl-NL" w:eastAsia="nl-BE"/>
                <w14:ligatures w14:val="none"/>
              </w:rPr>
              <w:t>Aantal 2 de keuzes voor 1B</w:t>
            </w:r>
            <w:r>
              <w:rPr>
                <w:rFonts w:ascii="Aptos Narrow" w:eastAsia="Times New Roman" w:hAnsi="Aptos Narrow" w:cs="Arial"/>
                <w:b/>
                <w:bCs/>
                <w:color w:val="262626" w:themeColor="text1" w:themeTint="D9"/>
                <w:kern w:val="24"/>
                <w:sz w:val="24"/>
                <w:szCs w:val="24"/>
                <w:lang w:val="nl-NL" w:eastAsia="nl-BE"/>
                <w14:ligatures w14:val="none"/>
              </w:rPr>
              <w:t xml:space="preserve"> cluster Buggenhout-Dendermonde-Hamme</w:t>
            </w:r>
          </w:p>
        </w:tc>
        <w:tc>
          <w:tcPr>
            <w:tcW w:w="1651" w:type="dxa"/>
            <w:tcBorders>
              <w:top w:val="single" w:sz="24" w:space="0" w:color="FFFFFF"/>
              <w:left w:val="single" w:sz="24" w:space="0" w:color="FFFFFF"/>
              <w:bottom w:val="single" w:sz="24" w:space="0" w:color="FFFFFF"/>
              <w:right w:val="nil"/>
            </w:tcBorders>
            <w:shd w:val="clear" w:color="auto" w:fill="F2F2F2"/>
            <w:tcMar>
              <w:top w:w="157" w:type="dxa"/>
              <w:left w:w="261" w:type="dxa"/>
              <w:bottom w:w="157" w:type="dxa"/>
              <w:right w:w="157" w:type="dxa"/>
            </w:tcMar>
            <w:vAlign w:val="bottom"/>
            <w:hideMark/>
          </w:tcPr>
          <w:p w14:paraId="4FA3175D" w14:textId="77777777" w:rsidR="00991914" w:rsidRPr="00991914" w:rsidRDefault="00991914" w:rsidP="00991914">
            <w:pPr>
              <w:spacing w:after="0" w:line="240" w:lineRule="auto"/>
              <w:jc w:val="right"/>
              <w:textAlignment w:val="bottom"/>
              <w:rPr>
                <w:rFonts w:ascii="Arial" w:eastAsia="Times New Roman" w:hAnsi="Arial" w:cs="Arial"/>
                <w:kern w:val="0"/>
                <w:sz w:val="36"/>
                <w:szCs w:val="36"/>
                <w:lang w:eastAsia="nl-BE"/>
                <w14:ligatures w14:val="none"/>
              </w:rPr>
            </w:pPr>
            <w:r w:rsidRPr="00991914">
              <w:rPr>
                <w:rFonts w:ascii="Aptos Narrow" w:eastAsia="Times New Roman" w:hAnsi="Aptos Narrow" w:cs="Arial"/>
                <w:b/>
                <w:bCs/>
                <w:color w:val="262626" w:themeColor="text1" w:themeTint="D9"/>
                <w:kern w:val="24"/>
                <w:sz w:val="24"/>
                <w:szCs w:val="24"/>
                <w:lang w:eastAsia="nl-BE"/>
                <w14:ligatures w14:val="none"/>
              </w:rPr>
              <w:t>6</w:t>
            </w:r>
          </w:p>
        </w:tc>
      </w:tr>
      <w:tr w:rsidR="00991914" w:rsidRPr="00991914" w14:paraId="4A3ACF1D" w14:textId="77777777" w:rsidTr="00991914">
        <w:trPr>
          <w:trHeight w:val="430"/>
        </w:trPr>
        <w:tc>
          <w:tcPr>
            <w:tcW w:w="5721" w:type="dxa"/>
            <w:tcBorders>
              <w:top w:val="single" w:sz="24" w:space="0" w:color="FFFFFF"/>
              <w:left w:val="nil"/>
              <w:bottom w:val="nil"/>
              <w:right w:val="single" w:sz="24" w:space="0" w:color="FFFFFF"/>
            </w:tcBorders>
            <w:shd w:val="clear" w:color="auto" w:fill="E3E5E4"/>
            <w:tcMar>
              <w:top w:w="157" w:type="dxa"/>
              <w:left w:w="261" w:type="dxa"/>
              <w:bottom w:w="157" w:type="dxa"/>
              <w:right w:w="157" w:type="dxa"/>
            </w:tcMar>
            <w:vAlign w:val="bottom"/>
            <w:hideMark/>
          </w:tcPr>
          <w:p w14:paraId="07504DB2" w14:textId="77777777" w:rsidR="00991914" w:rsidRPr="00991914" w:rsidRDefault="00991914" w:rsidP="00991914">
            <w:pPr>
              <w:spacing w:after="0" w:line="240" w:lineRule="auto"/>
              <w:textAlignment w:val="bottom"/>
              <w:rPr>
                <w:rFonts w:ascii="Arial" w:eastAsia="Times New Roman" w:hAnsi="Arial" w:cs="Arial"/>
                <w:kern w:val="0"/>
                <w:sz w:val="36"/>
                <w:szCs w:val="36"/>
                <w:lang w:eastAsia="nl-BE"/>
                <w14:ligatures w14:val="none"/>
              </w:rPr>
            </w:pPr>
            <w:r w:rsidRPr="00991914">
              <w:rPr>
                <w:rFonts w:ascii="Aptos Narrow" w:eastAsia="Times New Roman" w:hAnsi="Aptos Narrow" w:cs="Arial"/>
                <w:b/>
                <w:bCs/>
                <w:color w:val="262626" w:themeColor="text1" w:themeTint="D9"/>
                <w:kern w:val="24"/>
                <w:sz w:val="24"/>
                <w:szCs w:val="24"/>
                <w:lang w:eastAsia="nl-BE"/>
                <w14:ligatures w14:val="none"/>
              </w:rPr>
              <w:t>Aantal lln. zonder toewijzing</w:t>
            </w:r>
            <w:r>
              <w:rPr>
                <w:rFonts w:ascii="Aptos Narrow" w:eastAsia="Times New Roman" w:hAnsi="Aptos Narrow" w:cs="Arial"/>
                <w:b/>
                <w:bCs/>
                <w:color w:val="262626" w:themeColor="text1" w:themeTint="D9"/>
                <w:kern w:val="24"/>
                <w:sz w:val="24"/>
                <w:szCs w:val="24"/>
                <w:lang w:eastAsia="nl-BE"/>
                <w14:ligatures w14:val="none"/>
              </w:rPr>
              <w:t xml:space="preserve"> cluster Buggenhout – Dendermonde-Hamme</w:t>
            </w:r>
          </w:p>
        </w:tc>
        <w:tc>
          <w:tcPr>
            <w:tcW w:w="1651" w:type="dxa"/>
            <w:tcBorders>
              <w:top w:val="single" w:sz="24" w:space="0" w:color="FFFFFF"/>
              <w:left w:val="single" w:sz="24" w:space="0" w:color="FFFFFF"/>
              <w:bottom w:val="nil"/>
              <w:right w:val="nil"/>
            </w:tcBorders>
            <w:shd w:val="clear" w:color="auto" w:fill="E3E5E4"/>
            <w:tcMar>
              <w:top w:w="157" w:type="dxa"/>
              <w:left w:w="261" w:type="dxa"/>
              <w:bottom w:w="157" w:type="dxa"/>
              <w:right w:w="157" w:type="dxa"/>
            </w:tcMar>
            <w:vAlign w:val="bottom"/>
            <w:hideMark/>
          </w:tcPr>
          <w:p w14:paraId="2EC15731" w14:textId="77777777" w:rsidR="00991914" w:rsidRPr="00991914" w:rsidRDefault="00991914" w:rsidP="00991914">
            <w:pPr>
              <w:spacing w:after="0" w:line="240" w:lineRule="auto"/>
              <w:jc w:val="right"/>
              <w:textAlignment w:val="bottom"/>
              <w:rPr>
                <w:rFonts w:ascii="Arial" w:eastAsia="Times New Roman" w:hAnsi="Arial" w:cs="Arial"/>
                <w:kern w:val="0"/>
                <w:sz w:val="36"/>
                <w:szCs w:val="36"/>
                <w:lang w:eastAsia="nl-BE"/>
                <w14:ligatures w14:val="none"/>
              </w:rPr>
            </w:pPr>
            <w:r w:rsidRPr="00991914">
              <w:rPr>
                <w:rFonts w:ascii="Aptos Narrow" w:eastAsia="Times New Roman" w:hAnsi="Aptos Narrow" w:cs="Arial"/>
                <w:b/>
                <w:bCs/>
                <w:color w:val="262626" w:themeColor="text1" w:themeTint="D9"/>
                <w:kern w:val="24"/>
                <w:sz w:val="24"/>
                <w:szCs w:val="24"/>
                <w:lang w:eastAsia="nl-BE"/>
                <w14:ligatures w14:val="none"/>
              </w:rPr>
              <w:t>4</w:t>
            </w:r>
          </w:p>
        </w:tc>
      </w:tr>
    </w:tbl>
    <w:p w14:paraId="5C0CD99B" w14:textId="77777777" w:rsidR="00A9417E" w:rsidRDefault="00A9417E" w:rsidP="00A9417E"/>
    <w:p w14:paraId="687092C3" w14:textId="77777777" w:rsidR="00991914" w:rsidRDefault="00991914" w:rsidP="00A9417E"/>
    <w:p w14:paraId="46BA5DAB" w14:textId="77777777" w:rsidR="00991914" w:rsidRDefault="00991914" w:rsidP="00A9417E"/>
    <w:p w14:paraId="32B2CB4C" w14:textId="77777777" w:rsidR="00991914" w:rsidRDefault="00991914" w:rsidP="00A9417E"/>
    <w:p w14:paraId="4B18C90A" w14:textId="77777777" w:rsidR="00991914" w:rsidRDefault="00991914" w:rsidP="00A9417E"/>
    <w:p w14:paraId="4D62B73A" w14:textId="77777777" w:rsidR="00991914" w:rsidRDefault="00991914" w:rsidP="00A9417E"/>
    <w:p w14:paraId="537CF1E6" w14:textId="77777777" w:rsidR="00991914" w:rsidRDefault="00991914" w:rsidP="00A9417E"/>
    <w:p w14:paraId="1C94CC24" w14:textId="77777777" w:rsidR="00991914" w:rsidRDefault="00991914" w:rsidP="00A9417E"/>
    <w:p w14:paraId="20B1F1E1" w14:textId="77777777" w:rsidR="00991914" w:rsidRDefault="00991914" w:rsidP="00A9417E"/>
    <w:p w14:paraId="3B8AC438" w14:textId="77777777" w:rsidR="00991914" w:rsidRDefault="00991914" w:rsidP="00A9417E"/>
    <w:p w14:paraId="0517E43C" w14:textId="77777777" w:rsidR="00991914" w:rsidRDefault="00991914" w:rsidP="00A9417E"/>
    <w:p w14:paraId="6C17C049" w14:textId="77777777" w:rsidR="00991914" w:rsidRDefault="00991914" w:rsidP="00A9417E"/>
    <w:p w14:paraId="255CA377" w14:textId="77777777" w:rsidR="00991914" w:rsidRDefault="00991914" w:rsidP="00A9417E"/>
    <w:p w14:paraId="55B026D8" w14:textId="77777777" w:rsidR="00991914" w:rsidRDefault="00991914" w:rsidP="00A9417E"/>
    <w:p w14:paraId="6248274B" w14:textId="77777777" w:rsidR="00991914" w:rsidRDefault="00991914" w:rsidP="00A9417E"/>
    <w:p w14:paraId="13C51CF4" w14:textId="77777777" w:rsidR="00991914" w:rsidRDefault="00991914" w:rsidP="00A9417E"/>
    <w:p w14:paraId="3CBFF216" w14:textId="77777777" w:rsidR="00991914" w:rsidRDefault="00991914" w:rsidP="00A9417E"/>
    <w:p w14:paraId="4BA7F2E5" w14:textId="77777777" w:rsidR="00991914" w:rsidRDefault="00991914" w:rsidP="00A9417E"/>
    <w:p w14:paraId="701F0E4C" w14:textId="77777777" w:rsidR="00991914" w:rsidRDefault="00991914" w:rsidP="00A9417E"/>
    <w:p w14:paraId="16CA8C25" w14:textId="77777777" w:rsidR="00991914" w:rsidRDefault="00991914" w:rsidP="00A9417E"/>
    <w:p w14:paraId="0A45A594" w14:textId="35C1BD7C" w:rsidR="00194E9C" w:rsidRDefault="00194E9C">
      <w:r>
        <w:br w:type="page"/>
      </w:r>
    </w:p>
    <w:p w14:paraId="648F0FF1" w14:textId="77777777" w:rsidR="00991914" w:rsidRDefault="00991914" w:rsidP="00A9417E"/>
    <w:p w14:paraId="4348B817" w14:textId="5E5EE430" w:rsidR="00991914" w:rsidRDefault="00194E9C" w:rsidP="00194E9C">
      <w:pPr>
        <w:pStyle w:val="Lijstalinea"/>
        <w:numPr>
          <w:ilvl w:val="1"/>
          <w:numId w:val="1"/>
        </w:numPr>
        <w:rPr>
          <w:b/>
          <w:bCs/>
          <w:u w:val="single"/>
        </w:rPr>
      </w:pPr>
      <w:r>
        <w:rPr>
          <w:b/>
          <w:bCs/>
          <w:u w:val="single"/>
        </w:rPr>
        <w:t>Resultaat per school in Dendermonde</w:t>
      </w:r>
    </w:p>
    <w:p w14:paraId="314610E4" w14:textId="77777777" w:rsidR="00194E9C" w:rsidRDefault="00194E9C" w:rsidP="00194E9C">
      <w:pPr>
        <w:rPr>
          <w:b/>
          <w:bCs/>
          <w:u w:val="single"/>
        </w:rPr>
      </w:pPr>
    </w:p>
    <w:tbl>
      <w:tblPr>
        <w:tblW w:w="8740" w:type="dxa"/>
        <w:tblCellMar>
          <w:left w:w="0" w:type="dxa"/>
          <w:right w:w="0" w:type="dxa"/>
        </w:tblCellMar>
        <w:tblLook w:val="0420" w:firstRow="1" w:lastRow="0" w:firstColumn="0" w:lastColumn="0" w:noHBand="0" w:noVBand="1"/>
      </w:tblPr>
      <w:tblGrid>
        <w:gridCol w:w="5360"/>
        <w:gridCol w:w="3380"/>
      </w:tblGrid>
      <w:tr w:rsidR="00194E9C" w:rsidRPr="00194E9C" w14:paraId="24A07928" w14:textId="77777777" w:rsidTr="00194E9C">
        <w:trPr>
          <w:trHeight w:val="384"/>
        </w:trPr>
        <w:tc>
          <w:tcPr>
            <w:tcW w:w="5360" w:type="dxa"/>
            <w:tcBorders>
              <w:top w:val="single" w:sz="4" w:space="0" w:color="000000"/>
              <w:left w:val="single" w:sz="4" w:space="0" w:color="000000"/>
              <w:bottom w:val="single" w:sz="4" w:space="0" w:color="000000"/>
              <w:right w:val="single" w:sz="4" w:space="0" w:color="000000"/>
            </w:tcBorders>
            <w:shd w:val="clear" w:color="auto" w:fill="FFEAD0"/>
            <w:tcMar>
              <w:top w:w="13" w:type="dxa"/>
              <w:left w:w="13" w:type="dxa"/>
              <w:bottom w:w="0" w:type="dxa"/>
              <w:right w:w="13" w:type="dxa"/>
            </w:tcMar>
            <w:vAlign w:val="bottom"/>
            <w:hideMark/>
          </w:tcPr>
          <w:p w14:paraId="5D13B15E"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ORC</w:t>
            </w:r>
          </w:p>
        </w:tc>
        <w:tc>
          <w:tcPr>
            <w:tcW w:w="3380" w:type="dxa"/>
            <w:tcBorders>
              <w:top w:val="single" w:sz="4" w:space="0" w:color="000000"/>
              <w:left w:val="single" w:sz="4" w:space="0" w:color="000000"/>
              <w:bottom w:val="single" w:sz="4" w:space="0" w:color="000000"/>
              <w:right w:val="single" w:sz="4" w:space="0" w:color="000000"/>
            </w:tcBorders>
            <w:shd w:val="clear" w:color="auto" w:fill="FFEAD0"/>
            <w:tcMar>
              <w:top w:w="13" w:type="dxa"/>
              <w:left w:w="13" w:type="dxa"/>
              <w:bottom w:w="0" w:type="dxa"/>
              <w:right w:w="13" w:type="dxa"/>
            </w:tcMar>
            <w:vAlign w:val="bottom"/>
            <w:hideMark/>
          </w:tcPr>
          <w:p w14:paraId="578857E3"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color w:val="000000"/>
                <w:kern w:val="24"/>
                <w:sz w:val="26"/>
                <w:szCs w:val="26"/>
                <w:lang w:eastAsia="nl-BE"/>
                <w14:ligatures w14:val="none"/>
              </w:rPr>
              <w:t> </w:t>
            </w:r>
          </w:p>
        </w:tc>
      </w:tr>
      <w:tr w:rsidR="00194E9C" w:rsidRPr="00194E9C" w14:paraId="08C5E9B9" w14:textId="77777777" w:rsidTr="00194E9C">
        <w:trPr>
          <w:trHeight w:val="384"/>
        </w:trPr>
        <w:tc>
          <w:tcPr>
            <w:tcW w:w="536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3B54B744"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Capaciteit 1A</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3C078D56" w14:textId="77777777" w:rsidR="00194E9C" w:rsidRPr="00194E9C" w:rsidRDefault="00194E9C" w:rsidP="00194E9C">
            <w:pPr>
              <w:spacing w:after="0" w:line="240" w:lineRule="auto"/>
              <w:jc w:val="right"/>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470</w:t>
            </w:r>
          </w:p>
        </w:tc>
      </w:tr>
      <w:tr w:rsidR="00194E9C" w:rsidRPr="00194E9C" w14:paraId="596AC08D" w14:textId="77777777" w:rsidTr="00194E9C">
        <w:trPr>
          <w:trHeight w:val="384"/>
        </w:trPr>
        <w:tc>
          <w:tcPr>
            <w:tcW w:w="536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2BA40AA4"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 toewijzingen 1A</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4F390467" w14:textId="77777777" w:rsidR="00194E9C" w:rsidRPr="00194E9C" w:rsidRDefault="00194E9C" w:rsidP="00194E9C">
            <w:pPr>
              <w:spacing w:after="0" w:line="240" w:lineRule="auto"/>
              <w:jc w:val="right"/>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451</w:t>
            </w:r>
          </w:p>
        </w:tc>
      </w:tr>
      <w:tr w:rsidR="00194E9C" w:rsidRPr="00194E9C" w14:paraId="1FA246E3" w14:textId="77777777" w:rsidTr="00194E9C">
        <w:trPr>
          <w:trHeight w:val="384"/>
        </w:trPr>
        <w:tc>
          <w:tcPr>
            <w:tcW w:w="536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6F69D8F5"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Bijkomende lln. ingeschreven</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4AB512E2"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 </w:t>
            </w:r>
          </w:p>
        </w:tc>
      </w:tr>
      <w:tr w:rsidR="00194E9C" w:rsidRPr="00194E9C" w14:paraId="372C7AB1" w14:textId="77777777" w:rsidTr="00194E9C">
        <w:trPr>
          <w:trHeight w:val="384"/>
        </w:trPr>
        <w:tc>
          <w:tcPr>
            <w:tcW w:w="536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2F8643B0"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4EA72E"/>
                <w:kern w:val="24"/>
                <w:sz w:val="26"/>
                <w:szCs w:val="26"/>
                <w:lang w:eastAsia="nl-BE"/>
                <w14:ligatures w14:val="none"/>
              </w:rPr>
              <w:t>Vrije plaatsen</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4CDF8CE1"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4EA72E"/>
                <w:kern w:val="24"/>
                <w:sz w:val="26"/>
                <w:szCs w:val="26"/>
                <w:lang w:eastAsia="nl-BE"/>
                <w14:ligatures w14:val="none"/>
              </w:rPr>
              <w:t>Nog vrije plaatsen</w:t>
            </w:r>
          </w:p>
        </w:tc>
      </w:tr>
      <w:tr w:rsidR="00194E9C" w:rsidRPr="00194E9C" w14:paraId="21CDD2FA" w14:textId="77777777" w:rsidTr="00194E9C">
        <w:trPr>
          <w:trHeight w:val="384"/>
        </w:trPr>
        <w:tc>
          <w:tcPr>
            <w:tcW w:w="536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406BA1CE"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Capaciteit 1B</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7C2B3CF1" w14:textId="77777777" w:rsidR="00194E9C" w:rsidRPr="00194E9C" w:rsidRDefault="00194E9C" w:rsidP="00194E9C">
            <w:pPr>
              <w:spacing w:after="0" w:line="240" w:lineRule="auto"/>
              <w:jc w:val="right"/>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(65) 61</w:t>
            </w:r>
          </w:p>
        </w:tc>
      </w:tr>
      <w:tr w:rsidR="00194E9C" w:rsidRPr="00194E9C" w14:paraId="178BC0C6" w14:textId="77777777" w:rsidTr="00194E9C">
        <w:trPr>
          <w:trHeight w:val="384"/>
        </w:trPr>
        <w:tc>
          <w:tcPr>
            <w:tcW w:w="536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70238A2C"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#Toewijzingen 1B</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1E78B385" w14:textId="77777777" w:rsidR="00194E9C" w:rsidRPr="00194E9C" w:rsidRDefault="00194E9C" w:rsidP="00194E9C">
            <w:pPr>
              <w:spacing w:after="0" w:line="240" w:lineRule="auto"/>
              <w:jc w:val="right"/>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61</w:t>
            </w:r>
          </w:p>
        </w:tc>
      </w:tr>
      <w:tr w:rsidR="00194E9C" w:rsidRPr="00194E9C" w14:paraId="2A7B6074" w14:textId="77777777" w:rsidTr="00194E9C">
        <w:trPr>
          <w:trHeight w:val="384"/>
        </w:trPr>
        <w:tc>
          <w:tcPr>
            <w:tcW w:w="536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676F1C08"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#Weigeringen 1B</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2C935046" w14:textId="77777777" w:rsidR="00194E9C" w:rsidRPr="00194E9C" w:rsidRDefault="00194E9C" w:rsidP="00194E9C">
            <w:pPr>
              <w:spacing w:after="0" w:line="240" w:lineRule="auto"/>
              <w:jc w:val="right"/>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10</w:t>
            </w:r>
          </w:p>
        </w:tc>
      </w:tr>
      <w:tr w:rsidR="00194E9C" w:rsidRPr="00194E9C" w14:paraId="4102A57F" w14:textId="77777777" w:rsidTr="00194E9C">
        <w:trPr>
          <w:trHeight w:val="384"/>
        </w:trPr>
        <w:tc>
          <w:tcPr>
            <w:tcW w:w="536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5A2FFF81"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FF0000"/>
                <w:kern w:val="24"/>
                <w:sz w:val="26"/>
                <w:szCs w:val="26"/>
                <w:lang w:eastAsia="nl-BE"/>
                <w14:ligatures w14:val="none"/>
              </w:rPr>
              <w:t>Vrije plaatsen</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7E69EEFF" w14:textId="77777777" w:rsidR="00194E9C" w:rsidRPr="00194E9C" w:rsidRDefault="00194E9C" w:rsidP="00194E9C">
            <w:pPr>
              <w:spacing w:after="0" w:line="240" w:lineRule="auto"/>
              <w:jc w:val="right"/>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FF0000"/>
                <w:kern w:val="24"/>
                <w:sz w:val="26"/>
                <w:szCs w:val="26"/>
                <w:lang w:eastAsia="nl-BE"/>
                <w14:ligatures w14:val="none"/>
              </w:rPr>
              <w:t>0</w:t>
            </w:r>
          </w:p>
        </w:tc>
      </w:tr>
      <w:tr w:rsidR="00194E9C" w:rsidRPr="00194E9C" w14:paraId="668749D1" w14:textId="77777777" w:rsidTr="00194E9C">
        <w:trPr>
          <w:trHeight w:val="384"/>
        </w:trPr>
        <w:tc>
          <w:tcPr>
            <w:tcW w:w="536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1D93D287"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Bijkomende lln. ingeschreven</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4B005345"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FF0000"/>
                <w:kern w:val="24"/>
                <w:sz w:val="26"/>
                <w:szCs w:val="26"/>
                <w:lang w:eastAsia="nl-BE"/>
                <w14:ligatures w14:val="none"/>
              </w:rPr>
              <w:t> </w:t>
            </w:r>
          </w:p>
        </w:tc>
      </w:tr>
      <w:tr w:rsidR="00194E9C" w:rsidRPr="00194E9C" w14:paraId="7BAC4D15" w14:textId="77777777" w:rsidTr="00194E9C">
        <w:trPr>
          <w:trHeight w:val="384"/>
        </w:trPr>
        <w:tc>
          <w:tcPr>
            <w:tcW w:w="5360" w:type="dxa"/>
            <w:tcBorders>
              <w:top w:val="single" w:sz="4" w:space="0" w:color="000000"/>
              <w:left w:val="single" w:sz="4" w:space="0" w:color="000000"/>
              <w:bottom w:val="single" w:sz="4" w:space="0" w:color="000000"/>
              <w:right w:val="single" w:sz="4" w:space="0" w:color="000000"/>
            </w:tcBorders>
            <w:shd w:val="clear" w:color="auto" w:fill="FFEAD0"/>
            <w:tcMar>
              <w:top w:w="13" w:type="dxa"/>
              <w:left w:w="13" w:type="dxa"/>
              <w:bottom w:w="0" w:type="dxa"/>
              <w:right w:w="13" w:type="dxa"/>
            </w:tcMar>
            <w:vAlign w:val="bottom"/>
            <w:hideMark/>
          </w:tcPr>
          <w:p w14:paraId="6F27C944"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GO! Mad</w:t>
            </w:r>
          </w:p>
        </w:tc>
        <w:tc>
          <w:tcPr>
            <w:tcW w:w="3380" w:type="dxa"/>
            <w:tcBorders>
              <w:top w:val="single" w:sz="4" w:space="0" w:color="000000"/>
              <w:left w:val="single" w:sz="4" w:space="0" w:color="000000"/>
              <w:bottom w:val="single" w:sz="4" w:space="0" w:color="000000"/>
              <w:right w:val="single" w:sz="4" w:space="0" w:color="000000"/>
            </w:tcBorders>
            <w:shd w:val="clear" w:color="auto" w:fill="FFEAD0"/>
            <w:tcMar>
              <w:top w:w="13" w:type="dxa"/>
              <w:left w:w="13" w:type="dxa"/>
              <w:bottom w:w="0" w:type="dxa"/>
              <w:right w:w="13" w:type="dxa"/>
            </w:tcMar>
            <w:vAlign w:val="bottom"/>
            <w:hideMark/>
          </w:tcPr>
          <w:p w14:paraId="64611695"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 </w:t>
            </w:r>
          </w:p>
        </w:tc>
      </w:tr>
      <w:tr w:rsidR="00194E9C" w:rsidRPr="00194E9C" w14:paraId="520E5111" w14:textId="77777777" w:rsidTr="00194E9C">
        <w:trPr>
          <w:trHeight w:val="384"/>
        </w:trPr>
        <w:tc>
          <w:tcPr>
            <w:tcW w:w="536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1C16219B"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Capaciteit 1A</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1813FE45" w14:textId="77777777" w:rsidR="00194E9C" w:rsidRPr="00194E9C" w:rsidRDefault="00194E9C" w:rsidP="00194E9C">
            <w:pPr>
              <w:spacing w:after="0" w:line="240" w:lineRule="auto"/>
              <w:jc w:val="right"/>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240</w:t>
            </w:r>
          </w:p>
        </w:tc>
      </w:tr>
      <w:tr w:rsidR="00194E9C" w:rsidRPr="00194E9C" w14:paraId="1D0897BD" w14:textId="77777777" w:rsidTr="00194E9C">
        <w:trPr>
          <w:trHeight w:val="384"/>
        </w:trPr>
        <w:tc>
          <w:tcPr>
            <w:tcW w:w="536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0A48D544"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 toewijzingen 1A</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272A4E3F" w14:textId="77777777" w:rsidR="00194E9C" w:rsidRPr="00194E9C" w:rsidRDefault="00194E9C" w:rsidP="00194E9C">
            <w:pPr>
              <w:spacing w:after="0" w:line="240" w:lineRule="auto"/>
              <w:jc w:val="right"/>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198</w:t>
            </w:r>
          </w:p>
        </w:tc>
      </w:tr>
      <w:tr w:rsidR="00194E9C" w:rsidRPr="00194E9C" w14:paraId="4A7216FA" w14:textId="77777777" w:rsidTr="00194E9C">
        <w:trPr>
          <w:trHeight w:val="384"/>
        </w:trPr>
        <w:tc>
          <w:tcPr>
            <w:tcW w:w="536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6DB1E0C2"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4EA72E"/>
                <w:kern w:val="24"/>
                <w:sz w:val="26"/>
                <w:szCs w:val="26"/>
                <w:lang w:eastAsia="nl-BE"/>
                <w14:ligatures w14:val="none"/>
              </w:rPr>
              <w:t>Vrije plaatsen</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5C086E08"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4EA72E"/>
                <w:kern w:val="24"/>
                <w:sz w:val="26"/>
                <w:szCs w:val="26"/>
                <w:lang w:eastAsia="nl-BE"/>
                <w14:ligatures w14:val="none"/>
              </w:rPr>
              <w:t>Nog vrije plaatsen</w:t>
            </w:r>
          </w:p>
        </w:tc>
      </w:tr>
      <w:tr w:rsidR="00194E9C" w:rsidRPr="00194E9C" w14:paraId="0E761815" w14:textId="77777777" w:rsidTr="00194E9C">
        <w:trPr>
          <w:trHeight w:val="384"/>
        </w:trPr>
        <w:tc>
          <w:tcPr>
            <w:tcW w:w="536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15E84825"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Capaciteit 1B</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0B246652" w14:textId="77777777" w:rsidR="00194E9C" w:rsidRPr="00194E9C" w:rsidRDefault="00194E9C" w:rsidP="00194E9C">
            <w:pPr>
              <w:spacing w:after="0" w:line="240" w:lineRule="auto"/>
              <w:jc w:val="right"/>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60</w:t>
            </w:r>
          </w:p>
        </w:tc>
      </w:tr>
      <w:tr w:rsidR="00194E9C" w:rsidRPr="00194E9C" w14:paraId="044E269B" w14:textId="77777777" w:rsidTr="00194E9C">
        <w:trPr>
          <w:trHeight w:val="384"/>
        </w:trPr>
        <w:tc>
          <w:tcPr>
            <w:tcW w:w="536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63868B42"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#Toewijzingen 1B</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3B995492" w14:textId="77777777" w:rsidR="00194E9C" w:rsidRPr="00194E9C" w:rsidRDefault="00194E9C" w:rsidP="00194E9C">
            <w:pPr>
              <w:spacing w:after="0" w:line="240" w:lineRule="auto"/>
              <w:jc w:val="right"/>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56</w:t>
            </w:r>
          </w:p>
        </w:tc>
      </w:tr>
      <w:tr w:rsidR="00194E9C" w:rsidRPr="00194E9C" w14:paraId="3FB1BC4C" w14:textId="77777777" w:rsidTr="00194E9C">
        <w:trPr>
          <w:trHeight w:val="384"/>
        </w:trPr>
        <w:tc>
          <w:tcPr>
            <w:tcW w:w="536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452BB950"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 Weigeringen</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397103F6" w14:textId="77777777" w:rsidR="00194E9C" w:rsidRPr="00194E9C" w:rsidRDefault="00194E9C" w:rsidP="00194E9C">
            <w:pPr>
              <w:spacing w:after="0" w:line="240" w:lineRule="auto"/>
              <w:jc w:val="right"/>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0</w:t>
            </w:r>
          </w:p>
        </w:tc>
      </w:tr>
      <w:tr w:rsidR="00194E9C" w:rsidRPr="00194E9C" w14:paraId="5B2FCA2C" w14:textId="77777777" w:rsidTr="00194E9C">
        <w:trPr>
          <w:trHeight w:val="384"/>
        </w:trPr>
        <w:tc>
          <w:tcPr>
            <w:tcW w:w="536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209197D6"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Bijkomende lln. ingeschreven</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0C7AB99F"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000000"/>
                <w:kern w:val="24"/>
                <w:sz w:val="26"/>
                <w:szCs w:val="26"/>
                <w:lang w:eastAsia="nl-BE"/>
                <w14:ligatures w14:val="none"/>
              </w:rPr>
              <w:t> </w:t>
            </w:r>
          </w:p>
        </w:tc>
      </w:tr>
      <w:tr w:rsidR="00194E9C" w:rsidRPr="00194E9C" w14:paraId="50E4D681" w14:textId="77777777" w:rsidTr="00194E9C">
        <w:trPr>
          <w:trHeight w:val="384"/>
        </w:trPr>
        <w:tc>
          <w:tcPr>
            <w:tcW w:w="536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536BE9C7" w14:textId="77777777" w:rsidR="00194E9C" w:rsidRPr="00194E9C" w:rsidRDefault="00194E9C" w:rsidP="00194E9C">
            <w:pPr>
              <w:spacing w:after="0" w:line="240" w:lineRule="auto"/>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FF0000"/>
                <w:kern w:val="24"/>
                <w:sz w:val="26"/>
                <w:szCs w:val="26"/>
                <w:lang w:eastAsia="nl-BE"/>
                <w14:ligatures w14:val="none"/>
              </w:rPr>
              <w:t>Vrije plaatsen</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6DF4516E" w14:textId="77777777" w:rsidR="00194E9C" w:rsidRPr="00194E9C" w:rsidRDefault="00194E9C" w:rsidP="00194E9C">
            <w:pPr>
              <w:spacing w:after="0" w:line="240" w:lineRule="auto"/>
              <w:jc w:val="right"/>
              <w:textAlignment w:val="bottom"/>
              <w:rPr>
                <w:rFonts w:ascii="Arial" w:eastAsia="Times New Roman" w:hAnsi="Arial" w:cs="Arial"/>
                <w:kern w:val="0"/>
                <w:sz w:val="36"/>
                <w:szCs w:val="36"/>
                <w:lang w:eastAsia="nl-BE"/>
                <w14:ligatures w14:val="none"/>
              </w:rPr>
            </w:pPr>
            <w:r w:rsidRPr="00194E9C">
              <w:rPr>
                <w:rFonts w:ascii="Aptos Narrow" w:eastAsia="Times New Roman" w:hAnsi="Aptos Narrow" w:cs="Arial"/>
                <w:b/>
                <w:bCs/>
                <w:color w:val="FF0000"/>
                <w:kern w:val="24"/>
                <w:sz w:val="26"/>
                <w:szCs w:val="26"/>
                <w:lang w:eastAsia="nl-BE"/>
                <w14:ligatures w14:val="none"/>
              </w:rPr>
              <w:t>0</w:t>
            </w:r>
          </w:p>
        </w:tc>
      </w:tr>
    </w:tbl>
    <w:p w14:paraId="46A721A6" w14:textId="77777777" w:rsidR="00194E9C" w:rsidRDefault="00194E9C" w:rsidP="00194E9C">
      <w:pPr>
        <w:rPr>
          <w:b/>
          <w:bCs/>
          <w:u w:val="single"/>
        </w:rPr>
      </w:pPr>
    </w:p>
    <w:p w14:paraId="07060CB3" w14:textId="77777777" w:rsidR="00194E9C" w:rsidRDefault="00194E9C" w:rsidP="00194E9C">
      <w:pPr>
        <w:rPr>
          <w:b/>
          <w:bCs/>
          <w:u w:val="single"/>
        </w:rPr>
      </w:pPr>
    </w:p>
    <w:p w14:paraId="4309F6E9" w14:textId="7808B0B6" w:rsidR="00194E9C" w:rsidRPr="00194E9C" w:rsidRDefault="00194E9C" w:rsidP="00194E9C">
      <w:pPr>
        <w:pStyle w:val="Lijstalinea"/>
        <w:numPr>
          <w:ilvl w:val="1"/>
          <w:numId w:val="1"/>
        </w:numPr>
        <w:rPr>
          <w:b/>
          <w:bCs/>
          <w:u w:val="single"/>
        </w:rPr>
      </w:pPr>
      <w:r w:rsidRPr="00194E9C">
        <w:rPr>
          <w:b/>
          <w:bCs/>
          <w:u w:val="single"/>
        </w:rPr>
        <w:t>Evaluatiepunten</w:t>
      </w:r>
    </w:p>
    <w:p w14:paraId="3080CB05" w14:textId="77777777" w:rsidR="00194E9C" w:rsidRDefault="00194E9C" w:rsidP="00194E9C">
      <w:pPr>
        <w:rPr>
          <w:b/>
          <w:bCs/>
          <w:u w:val="single"/>
        </w:rPr>
      </w:pPr>
    </w:p>
    <w:p w14:paraId="0FA086B0" w14:textId="3420E6EC" w:rsidR="00194E9C" w:rsidRDefault="00BC1F9A" w:rsidP="00194E9C">
      <w:pPr>
        <w:rPr>
          <w:b/>
          <w:bCs/>
          <w:u w:val="single"/>
        </w:rPr>
      </w:pPr>
      <w:r w:rsidRPr="00BC1F9A">
        <w:rPr>
          <w:b/>
          <w:bCs/>
          <w:u w:val="single"/>
        </w:rPr>
        <w:t>Opvolging van niet-aangemelde lln. halfweg de aanmeldperiode</w:t>
      </w:r>
      <w:r w:rsidRPr="00BC1F9A">
        <w:rPr>
          <w:b/>
          <w:bCs/>
          <w:u w:val="single"/>
        </w:rPr>
        <w:br/>
      </w:r>
      <w:r w:rsidR="00194E9C" w:rsidRPr="00BC1F9A">
        <w:t xml:space="preserve">De lijst van basisscholen die een account hebben aangemaakt werd </w:t>
      </w:r>
      <w:r>
        <w:t xml:space="preserve">aangevraagd bij aanmelden.school maar </w:t>
      </w:r>
      <w:r w:rsidR="00194E9C" w:rsidRPr="00BC1F9A">
        <w:t>nog niet bezorgd.  Het is momenteel nog moeilijk om in te schatten of het aandeel niet aangemelde lln</w:t>
      </w:r>
      <w:r>
        <w:t>.</w:t>
      </w:r>
      <w:r w:rsidR="00194E9C" w:rsidRPr="00BC1F9A">
        <w:t xml:space="preserve"> is gestegen in vergelijking met vorig jaar.</w:t>
      </w:r>
      <w:r w:rsidR="00194E9C">
        <w:rPr>
          <w:b/>
          <w:bCs/>
          <w:u w:val="single"/>
        </w:rPr>
        <w:t xml:space="preserve">  </w:t>
      </w:r>
      <w:r w:rsidR="00194E9C">
        <w:rPr>
          <w:b/>
          <w:bCs/>
          <w:u w:val="single"/>
        </w:rPr>
        <w:br/>
        <w:t xml:space="preserve">Afspraak: </w:t>
      </w:r>
      <w:r>
        <w:rPr>
          <w:b/>
          <w:bCs/>
          <w:u w:val="single"/>
        </w:rPr>
        <w:br/>
      </w:r>
      <w:r w:rsidR="00194E9C" w:rsidRPr="00BC1F9A">
        <w:t>Liesbeth volgt verder op met aanmelden.school</w:t>
      </w:r>
      <w:r w:rsidRPr="00BC1F9A">
        <w:t xml:space="preserve"> en bespreekt dit item op het DB van LOP Dendermonde basis</w:t>
      </w:r>
    </w:p>
    <w:p w14:paraId="2168C5AF" w14:textId="77777777" w:rsidR="00BC1F9A" w:rsidRDefault="00BC1F9A">
      <w:pPr>
        <w:rPr>
          <w:b/>
          <w:bCs/>
          <w:u w:val="single"/>
        </w:rPr>
      </w:pPr>
      <w:r>
        <w:rPr>
          <w:b/>
          <w:bCs/>
          <w:u w:val="single"/>
        </w:rPr>
        <w:br w:type="page"/>
      </w:r>
    </w:p>
    <w:p w14:paraId="062EFBA9" w14:textId="1D13F348" w:rsidR="00194E9C" w:rsidRDefault="00BC1F9A" w:rsidP="00194E9C">
      <w:pPr>
        <w:rPr>
          <w:b/>
          <w:bCs/>
          <w:u w:val="single"/>
        </w:rPr>
      </w:pPr>
      <w:r>
        <w:rPr>
          <w:b/>
          <w:bCs/>
          <w:u w:val="single"/>
        </w:rPr>
        <w:t>Wijze van communicatie naar ouders/toewijzingsbrief</w:t>
      </w:r>
    </w:p>
    <w:p w14:paraId="65427DDC" w14:textId="1E3F0531" w:rsidR="00BC1F9A" w:rsidRDefault="00BC1F9A" w:rsidP="00194E9C">
      <w:r w:rsidRPr="00BC1F9A">
        <w:t>De concrete info m.b.t. de toewijzing en de werkwijze m.b.t. inschrijven staat in bijlage, maar zou in de mail moeten staan.</w:t>
      </w:r>
      <w:r>
        <w:t xml:space="preserve">  Ouders laten de school weten dat de info niet duidelijk genoeg overkomt.</w:t>
      </w:r>
    </w:p>
    <w:p w14:paraId="700FF4B7" w14:textId="66546487" w:rsidR="00BC1F9A" w:rsidRDefault="00BC1F9A" w:rsidP="00194E9C">
      <w:r>
        <w:t>De link om in te schrijven werkt niet vanuit smartphone.</w:t>
      </w:r>
    </w:p>
    <w:p w14:paraId="26E756B9" w14:textId="2257CB03" w:rsidR="00BC1F9A" w:rsidRDefault="00BC1F9A" w:rsidP="00194E9C">
      <w:r>
        <w:t>De brief is te lang.  De essentie gaat een beetje verloren.</w:t>
      </w:r>
    </w:p>
    <w:p w14:paraId="0005CC20" w14:textId="3E443E00" w:rsidR="00BC1F9A" w:rsidRDefault="00BC1F9A" w:rsidP="00194E9C">
      <w:r w:rsidRPr="00BC1F9A">
        <w:rPr>
          <w:b/>
          <w:bCs/>
          <w:u w:val="single"/>
        </w:rPr>
        <w:t>Afspraak:</w:t>
      </w:r>
      <w:r>
        <w:t xml:space="preserve"> </w:t>
      </w:r>
      <w:r>
        <w:br/>
        <w:t>deze opmerkingen worden meegenomen naar de werkgroep communicatie van aanmelden.school</w:t>
      </w:r>
    </w:p>
    <w:p w14:paraId="5B9FACD9" w14:textId="77777777" w:rsidR="00BC1F9A" w:rsidRDefault="00BC1F9A" w:rsidP="00194E9C"/>
    <w:p w14:paraId="608D6083" w14:textId="22E6E541" w:rsidR="00BC1F9A" w:rsidRDefault="00BC1F9A" w:rsidP="00BC1F9A">
      <w:pPr>
        <w:pStyle w:val="Lijstalinea"/>
        <w:numPr>
          <w:ilvl w:val="1"/>
          <w:numId w:val="1"/>
        </w:numPr>
        <w:rPr>
          <w:b/>
          <w:bCs/>
          <w:u w:val="single"/>
        </w:rPr>
      </w:pPr>
      <w:r w:rsidRPr="00BC1F9A">
        <w:rPr>
          <w:b/>
          <w:bCs/>
          <w:u w:val="single"/>
        </w:rPr>
        <w:t>Inschrijfperiode met ticket</w:t>
      </w:r>
    </w:p>
    <w:p w14:paraId="06FC73BB" w14:textId="77777777" w:rsidR="00BC1F9A" w:rsidRPr="00BC1F9A" w:rsidRDefault="00BC1F9A" w:rsidP="00BC1F9A">
      <w:pPr>
        <w:rPr>
          <w:b/>
          <w:bCs/>
        </w:rPr>
      </w:pPr>
      <w:r w:rsidRPr="00BC1F9A">
        <w:rPr>
          <w:b/>
          <w:bCs/>
        </w:rPr>
        <w:t>20 mei – 16 juni 2025</w:t>
      </w:r>
    </w:p>
    <w:p w14:paraId="02AE0322" w14:textId="2E95B16F" w:rsidR="00BC1F9A" w:rsidRDefault="00BC1F9A" w:rsidP="00BC1F9A">
      <w:pPr>
        <w:rPr>
          <w:b/>
          <w:bCs/>
          <w:u w:val="single"/>
        </w:rPr>
      </w:pPr>
      <w:r w:rsidRPr="00BC1F9A">
        <w:rPr>
          <w:b/>
          <w:bCs/>
          <w:u w:val="single"/>
        </w:rPr>
        <w:t>Verzilvering van tickets</w:t>
      </w:r>
      <w:r>
        <w:rPr>
          <w:b/>
          <w:bCs/>
          <w:u w:val="single"/>
        </w:rPr>
        <w:t xml:space="preserve"> op datum van 5 juni:</w:t>
      </w:r>
    </w:p>
    <w:p w14:paraId="1481462D" w14:textId="77777777" w:rsidR="00BC1F9A" w:rsidRDefault="00BC1F9A" w:rsidP="00BC1F9A">
      <w:pPr>
        <w:rPr>
          <w:b/>
          <w:bCs/>
          <w:u w:val="single"/>
        </w:rPr>
      </w:pPr>
    </w:p>
    <w:tbl>
      <w:tblPr>
        <w:tblW w:w="9371" w:type="dxa"/>
        <w:tblInd w:w="-214" w:type="dxa"/>
        <w:tblCellMar>
          <w:left w:w="0" w:type="dxa"/>
          <w:right w:w="0" w:type="dxa"/>
        </w:tblCellMar>
        <w:tblLook w:val="0420" w:firstRow="1" w:lastRow="0" w:firstColumn="0" w:lastColumn="0" w:noHBand="0" w:noVBand="1"/>
      </w:tblPr>
      <w:tblGrid>
        <w:gridCol w:w="3103"/>
        <w:gridCol w:w="3816"/>
        <w:gridCol w:w="2452"/>
      </w:tblGrid>
      <w:tr w:rsidR="003C30AF" w:rsidRPr="00BC1F9A" w14:paraId="6966AB3C" w14:textId="77777777" w:rsidTr="003C30AF">
        <w:trPr>
          <w:trHeight w:val="373"/>
        </w:trPr>
        <w:tc>
          <w:tcPr>
            <w:tcW w:w="0" w:type="auto"/>
            <w:tcBorders>
              <w:top w:val="single" w:sz="8" w:space="0" w:color="4D90EF"/>
              <w:left w:val="single" w:sz="8" w:space="0" w:color="4D90EF"/>
              <w:bottom w:val="single" w:sz="8" w:space="0" w:color="4D90EF"/>
              <w:right w:val="nil"/>
            </w:tcBorders>
            <w:shd w:val="clear" w:color="auto" w:fill="4D90EF"/>
            <w:tcMar>
              <w:top w:w="72" w:type="dxa"/>
              <w:left w:w="144" w:type="dxa"/>
              <w:bottom w:w="72" w:type="dxa"/>
              <w:right w:w="144" w:type="dxa"/>
            </w:tcMar>
            <w:hideMark/>
          </w:tcPr>
          <w:p w14:paraId="003018DA" w14:textId="77777777" w:rsidR="00BC1F9A" w:rsidRPr="00BC1F9A" w:rsidRDefault="00BC1F9A" w:rsidP="00BC1F9A">
            <w:pPr>
              <w:spacing w:after="0" w:line="240" w:lineRule="auto"/>
              <w:rPr>
                <w:rFonts w:ascii="Times New Roman" w:eastAsia="Times New Roman" w:hAnsi="Times New Roman" w:cs="Times New Roman"/>
                <w:b/>
                <w:bCs/>
                <w:kern w:val="0"/>
                <w:lang w:eastAsia="nl-BE"/>
                <w14:ligatures w14:val="none"/>
              </w:rPr>
            </w:pPr>
          </w:p>
        </w:tc>
        <w:tc>
          <w:tcPr>
            <w:tcW w:w="0" w:type="auto"/>
            <w:tcBorders>
              <w:top w:val="single" w:sz="8" w:space="0" w:color="4D90EF"/>
              <w:left w:val="nil"/>
              <w:bottom w:val="single" w:sz="8" w:space="0" w:color="4D90EF"/>
              <w:right w:val="nil"/>
            </w:tcBorders>
            <w:shd w:val="clear" w:color="auto" w:fill="4D90EF"/>
            <w:tcMar>
              <w:top w:w="72" w:type="dxa"/>
              <w:left w:w="144" w:type="dxa"/>
              <w:bottom w:w="72" w:type="dxa"/>
              <w:right w:w="144" w:type="dxa"/>
            </w:tcMar>
            <w:hideMark/>
          </w:tcPr>
          <w:p w14:paraId="5036267B" w14:textId="77777777" w:rsidR="00BC1F9A" w:rsidRPr="00BC1F9A" w:rsidRDefault="00BC1F9A" w:rsidP="00BC1F9A">
            <w:pPr>
              <w:spacing w:after="0" w:line="240" w:lineRule="auto"/>
              <w:rPr>
                <w:rFonts w:ascii="Arial" w:eastAsia="Times New Roman" w:hAnsi="Arial" w:cs="Arial"/>
                <w:b/>
                <w:bCs/>
                <w:kern w:val="0"/>
                <w:lang w:eastAsia="nl-BE"/>
                <w14:ligatures w14:val="none"/>
              </w:rPr>
            </w:pPr>
            <w:r w:rsidRPr="00BC1F9A">
              <w:rPr>
                <w:rFonts w:ascii="Avenir Next LT Pro Light" w:eastAsia="Times New Roman" w:hAnsi="Avenir Next LT Pro Light" w:cs="Arial"/>
                <w:b/>
                <w:bCs/>
                <w:color w:val="FFFFFF" w:themeColor="background1"/>
                <w:kern w:val="24"/>
                <w:lang w:eastAsia="nl-BE"/>
                <w14:ligatures w14:val="none"/>
              </w:rPr>
              <w:t>Gerealiseerde inschrijvingen</w:t>
            </w:r>
          </w:p>
        </w:tc>
        <w:tc>
          <w:tcPr>
            <w:tcW w:w="0" w:type="auto"/>
            <w:tcBorders>
              <w:top w:val="single" w:sz="8" w:space="0" w:color="4D90EF"/>
              <w:left w:val="nil"/>
              <w:bottom w:val="single" w:sz="8" w:space="0" w:color="4D90EF"/>
              <w:right w:val="single" w:sz="8" w:space="0" w:color="4D90EF"/>
            </w:tcBorders>
            <w:shd w:val="clear" w:color="auto" w:fill="4D90EF"/>
            <w:tcMar>
              <w:top w:w="72" w:type="dxa"/>
              <w:left w:w="144" w:type="dxa"/>
              <w:bottom w:w="72" w:type="dxa"/>
              <w:right w:w="144" w:type="dxa"/>
            </w:tcMar>
            <w:hideMark/>
          </w:tcPr>
          <w:p w14:paraId="486F1ADF" w14:textId="77777777" w:rsidR="00BC1F9A" w:rsidRPr="00BC1F9A" w:rsidRDefault="00BC1F9A" w:rsidP="00BC1F9A">
            <w:pPr>
              <w:spacing w:after="0" w:line="240" w:lineRule="auto"/>
              <w:rPr>
                <w:rFonts w:ascii="Arial" w:eastAsia="Times New Roman" w:hAnsi="Arial" w:cs="Arial"/>
                <w:b/>
                <w:bCs/>
                <w:kern w:val="0"/>
                <w:lang w:eastAsia="nl-BE"/>
                <w14:ligatures w14:val="none"/>
              </w:rPr>
            </w:pPr>
            <w:r w:rsidRPr="00BC1F9A">
              <w:rPr>
                <w:rFonts w:ascii="Avenir Next LT Pro Light" w:eastAsia="Times New Roman" w:hAnsi="Avenir Next LT Pro Light" w:cs="Arial"/>
                <w:b/>
                <w:bCs/>
                <w:color w:val="FFFFFF" w:themeColor="background1"/>
                <w:kern w:val="24"/>
                <w:lang w:eastAsia="nl-BE"/>
                <w14:ligatures w14:val="none"/>
              </w:rPr>
              <w:t>Nog te realiseren</w:t>
            </w:r>
          </w:p>
        </w:tc>
      </w:tr>
      <w:tr w:rsidR="00BC1F9A" w:rsidRPr="00BC1F9A" w14:paraId="359EE67B" w14:textId="77777777" w:rsidTr="003C30AF">
        <w:trPr>
          <w:trHeight w:val="373"/>
        </w:trPr>
        <w:tc>
          <w:tcPr>
            <w:tcW w:w="0" w:type="auto"/>
            <w:tcBorders>
              <w:top w:val="single" w:sz="8" w:space="0" w:color="4D90EF"/>
              <w:left w:val="single" w:sz="8" w:space="0" w:color="4D90EF"/>
              <w:bottom w:val="single" w:sz="8" w:space="0" w:color="4D90EF"/>
              <w:right w:val="nil"/>
            </w:tcBorders>
            <w:shd w:val="clear" w:color="auto" w:fill="auto"/>
            <w:tcMar>
              <w:top w:w="72" w:type="dxa"/>
              <w:left w:w="144" w:type="dxa"/>
              <w:bottom w:w="72" w:type="dxa"/>
              <w:right w:w="144" w:type="dxa"/>
            </w:tcMar>
            <w:hideMark/>
          </w:tcPr>
          <w:p w14:paraId="22C40EEA" w14:textId="77777777" w:rsidR="00BC1F9A" w:rsidRPr="00BC1F9A" w:rsidRDefault="00BC1F9A" w:rsidP="00BC1F9A">
            <w:pPr>
              <w:spacing w:after="0" w:line="240" w:lineRule="auto"/>
              <w:rPr>
                <w:rFonts w:ascii="Arial" w:eastAsia="Times New Roman" w:hAnsi="Arial" w:cs="Arial"/>
                <w:b/>
                <w:bCs/>
                <w:kern w:val="0"/>
                <w:lang w:eastAsia="nl-BE"/>
                <w14:ligatures w14:val="none"/>
              </w:rPr>
            </w:pPr>
            <w:r w:rsidRPr="00BC1F9A">
              <w:rPr>
                <w:rFonts w:ascii="Avenir Next LT Pro Light" w:eastAsia="Times New Roman" w:hAnsi="Avenir Next LT Pro Light" w:cs="Arial"/>
                <w:b/>
                <w:bCs/>
                <w:color w:val="000000" w:themeColor="text1"/>
                <w:kern w:val="24"/>
                <w:lang w:eastAsia="nl-BE"/>
                <w14:ligatures w14:val="none"/>
              </w:rPr>
              <w:t>Verzilvering van tickets</w:t>
            </w:r>
          </w:p>
        </w:tc>
        <w:tc>
          <w:tcPr>
            <w:tcW w:w="0" w:type="auto"/>
            <w:tcBorders>
              <w:top w:val="single" w:sz="8" w:space="0" w:color="4D90EF"/>
              <w:left w:val="nil"/>
              <w:bottom w:val="single" w:sz="8" w:space="0" w:color="4D90EF"/>
              <w:right w:val="nil"/>
            </w:tcBorders>
            <w:shd w:val="clear" w:color="auto" w:fill="auto"/>
            <w:tcMar>
              <w:top w:w="72" w:type="dxa"/>
              <w:left w:w="144" w:type="dxa"/>
              <w:bottom w:w="72" w:type="dxa"/>
              <w:right w:w="144" w:type="dxa"/>
            </w:tcMar>
            <w:hideMark/>
          </w:tcPr>
          <w:p w14:paraId="567CF2FC" w14:textId="77777777" w:rsidR="00BC1F9A" w:rsidRPr="00BC1F9A" w:rsidRDefault="00BC1F9A" w:rsidP="00BC1F9A">
            <w:pPr>
              <w:spacing w:after="0" w:line="240" w:lineRule="auto"/>
              <w:rPr>
                <w:rFonts w:ascii="Arial" w:eastAsia="Times New Roman" w:hAnsi="Arial" w:cs="Arial"/>
                <w:b/>
                <w:bCs/>
                <w:kern w:val="0"/>
                <w:lang w:eastAsia="nl-BE"/>
                <w14:ligatures w14:val="none"/>
              </w:rPr>
            </w:pPr>
            <w:r w:rsidRPr="00BC1F9A">
              <w:rPr>
                <w:rFonts w:ascii="Avenir Next LT Pro Light" w:eastAsia="Times New Roman" w:hAnsi="Avenir Next LT Pro Light" w:cs="Arial"/>
                <w:b/>
                <w:bCs/>
                <w:color w:val="000000" w:themeColor="text1"/>
                <w:kern w:val="24"/>
                <w:lang w:eastAsia="nl-BE"/>
                <w14:ligatures w14:val="none"/>
              </w:rPr>
              <w:t>681</w:t>
            </w:r>
          </w:p>
        </w:tc>
        <w:tc>
          <w:tcPr>
            <w:tcW w:w="0" w:type="auto"/>
            <w:tcBorders>
              <w:top w:val="single" w:sz="8" w:space="0" w:color="4D90EF"/>
              <w:left w:val="nil"/>
              <w:bottom w:val="single" w:sz="8" w:space="0" w:color="4D90EF"/>
              <w:right w:val="single" w:sz="8" w:space="0" w:color="4D90EF"/>
            </w:tcBorders>
            <w:shd w:val="clear" w:color="auto" w:fill="auto"/>
            <w:tcMar>
              <w:top w:w="72" w:type="dxa"/>
              <w:left w:w="144" w:type="dxa"/>
              <w:bottom w:w="72" w:type="dxa"/>
              <w:right w:w="144" w:type="dxa"/>
            </w:tcMar>
            <w:hideMark/>
          </w:tcPr>
          <w:p w14:paraId="12828E6F" w14:textId="77777777" w:rsidR="00BC1F9A" w:rsidRPr="00BC1F9A" w:rsidRDefault="00BC1F9A" w:rsidP="00BC1F9A">
            <w:pPr>
              <w:spacing w:after="0" w:line="240" w:lineRule="auto"/>
              <w:rPr>
                <w:rFonts w:ascii="Arial" w:eastAsia="Times New Roman" w:hAnsi="Arial" w:cs="Arial"/>
                <w:b/>
                <w:bCs/>
                <w:kern w:val="0"/>
                <w:lang w:eastAsia="nl-BE"/>
                <w14:ligatures w14:val="none"/>
              </w:rPr>
            </w:pPr>
            <w:r w:rsidRPr="00BC1F9A">
              <w:rPr>
                <w:rFonts w:ascii="Avenir Next LT Pro Light" w:eastAsia="Times New Roman" w:hAnsi="Avenir Next LT Pro Light" w:cs="Arial"/>
                <w:b/>
                <w:bCs/>
                <w:color w:val="000000" w:themeColor="text1"/>
                <w:kern w:val="24"/>
                <w:lang w:eastAsia="nl-BE"/>
                <w14:ligatures w14:val="none"/>
              </w:rPr>
              <w:t>82</w:t>
            </w:r>
          </w:p>
        </w:tc>
      </w:tr>
    </w:tbl>
    <w:p w14:paraId="182D9375" w14:textId="77777777" w:rsidR="00BC1F9A" w:rsidRDefault="00BC1F9A" w:rsidP="00BC1F9A">
      <w:pPr>
        <w:rPr>
          <w:b/>
          <w:bCs/>
          <w:u w:val="single"/>
        </w:rPr>
      </w:pPr>
    </w:p>
    <w:p w14:paraId="6C10BE0C" w14:textId="076F1EDF" w:rsidR="00BC1F9A" w:rsidRDefault="00BC1F9A" w:rsidP="00E077B3">
      <w:pPr>
        <w:pStyle w:val="Lijstalinea"/>
        <w:numPr>
          <w:ilvl w:val="0"/>
          <w:numId w:val="1"/>
        </w:numPr>
        <w:rPr>
          <w:b/>
          <w:bCs/>
          <w:u w:val="single"/>
        </w:rPr>
      </w:pPr>
      <w:r w:rsidRPr="00E077B3">
        <w:rPr>
          <w:b/>
          <w:bCs/>
          <w:u w:val="single"/>
        </w:rPr>
        <w:t>Vooruitblik aanmelden 2026</w:t>
      </w:r>
    </w:p>
    <w:p w14:paraId="5A8C32B1" w14:textId="77777777" w:rsidR="00E077B3" w:rsidRPr="00E077B3" w:rsidRDefault="00E077B3" w:rsidP="00E077B3">
      <w:pPr>
        <w:pStyle w:val="Lijstalinea"/>
        <w:rPr>
          <w:b/>
          <w:bCs/>
          <w:u w:val="single"/>
        </w:rPr>
      </w:pPr>
    </w:p>
    <w:p w14:paraId="55FF241A" w14:textId="77777777" w:rsidR="00E077B3" w:rsidRPr="00E077B3" w:rsidRDefault="00E077B3" w:rsidP="00E077B3">
      <w:pPr>
        <w:pStyle w:val="Lijstalinea"/>
        <w:numPr>
          <w:ilvl w:val="1"/>
          <w:numId w:val="1"/>
        </w:numPr>
        <w:rPr>
          <w:b/>
          <w:bCs/>
          <w:u w:val="single"/>
        </w:rPr>
      </w:pPr>
      <w:r w:rsidRPr="00E077B3">
        <w:rPr>
          <w:b/>
          <w:bCs/>
          <w:u w:val="single"/>
        </w:rPr>
        <w:t>Regionale samenwerking</w:t>
      </w:r>
    </w:p>
    <w:p w14:paraId="43AD5592" w14:textId="42F54259" w:rsidR="00BC1F9A" w:rsidRPr="003C30AF" w:rsidRDefault="00BC1F9A" w:rsidP="00E077B3">
      <w:r w:rsidRPr="003C30AF">
        <w:t xml:space="preserve">Iedere aanmeldperiode moet er </w:t>
      </w:r>
      <w:r w:rsidR="003C30AF">
        <w:t xml:space="preserve"> opnieuw </w:t>
      </w:r>
      <w:r w:rsidRPr="003C30AF">
        <w:t>een keuze gemaakt worden binnen welke samenwerking er verder wordt aangemeld</w:t>
      </w:r>
      <w:r w:rsidR="00E077B3">
        <w:t>.</w:t>
      </w:r>
    </w:p>
    <w:p w14:paraId="763D9FDA" w14:textId="33A90FB6" w:rsidR="00BC1F9A" w:rsidRDefault="003C30AF" w:rsidP="00BC1F9A">
      <w:r w:rsidRPr="003C30AF">
        <w:t>Joeri geeft aan dat het belangrijk is om binnen een zo groot mogelijke samenwerking aan te melden</w:t>
      </w:r>
      <w:r>
        <w:t xml:space="preserve"> zodat de dubbele registraties zoveel mogelijk worden beperkt.</w:t>
      </w:r>
      <w:r>
        <w:br/>
      </w:r>
      <w:r>
        <w:br/>
      </w:r>
      <w:r w:rsidRPr="003C30AF">
        <w:t xml:space="preserve"> Het aanmeldsysteem is hierbij ondergeschikt.</w:t>
      </w:r>
      <w:r>
        <w:br/>
      </w:r>
      <w:r>
        <w:br/>
        <w:t>Met het Vlaams aanmeldsysteem (VLAS) werken heeft als voordeel dat het een gratis aanmeldsysteem is, maar het ziet er niet naar uit dat er een regionale samenwerking tot stand kan komen met VLAS voor de aanmeldperiode 2026.</w:t>
      </w:r>
      <w:r>
        <w:br/>
      </w:r>
      <w:r>
        <w:br/>
        <w:t>De scholen verbonden aan aanmelden.school gebruiken een geïntegreerd aanmeld en inschrijfsysteem.  In het VLAS – systeem is het niet mogelijk om nieuwe lln. tijdens de vrije inschrijvingen te registreren zodat er nog steeds dubbele registraties</w:t>
      </w:r>
      <w:r w:rsidR="00F2449D">
        <w:t xml:space="preserve"> mogelijk</w:t>
      </w:r>
      <w:r>
        <w:t xml:space="preserve"> zijn.</w:t>
      </w:r>
      <w:r w:rsidR="00F2449D">
        <w:t xml:space="preserve">  Binnen de samenwerking van aanmelden.school is dit niet meer mogelijk.  Maar veel hangt ook af van een consequente registratie door de deelnemende scholen.</w:t>
      </w:r>
    </w:p>
    <w:p w14:paraId="566C7B32" w14:textId="07F3C707" w:rsidR="00F2449D" w:rsidRDefault="00F2449D" w:rsidP="00BC1F9A">
      <w:r>
        <w:t>LOP Brussel is wel vragende partij om samen te werken met VLAS en een brede samenwerking op te starten met schoolbesturen om zo de dubbele registraties aan te pakken.</w:t>
      </w:r>
      <w:r>
        <w:br/>
        <w:t>LOP Brussel stelde die vraag expliciet aan  o.a. LOP Dendermonde tijdens het regionaal overleg op 16 januari 2025.  Maar op deze vergadering werd ook geen consensus gevonden om samen aan te melden.</w:t>
      </w:r>
      <w:r w:rsidR="00E077B3">
        <w:br/>
        <w:t>Het is afwachten of SVI Gijzegem opnieuw de beslissing neemt om niet aan te melden.  Voor Dendermonde is het beter dat de omliggende scholen samen aanmelden.</w:t>
      </w:r>
    </w:p>
    <w:p w14:paraId="224F1DD6" w14:textId="5AE61EB5" w:rsidR="00F2449D" w:rsidRDefault="00F2449D" w:rsidP="00BC1F9A">
      <w:r w:rsidRPr="00F2449D">
        <w:rPr>
          <w:b/>
          <w:bCs/>
          <w:u w:val="single"/>
        </w:rPr>
        <w:t>Afspraak:</w:t>
      </w:r>
      <w:r>
        <w:t xml:space="preserve"> </w:t>
      </w:r>
      <w:r>
        <w:br/>
        <w:t xml:space="preserve">Liesbeth plant een nieuw regionaal overleg met de leden van de cluster Buggenhout – Dendermonde en Hamme om de aanmeldprocedure in 2026 voor te bereiden. </w:t>
      </w:r>
    </w:p>
    <w:p w14:paraId="4BCBB9CF" w14:textId="77777777" w:rsidR="00E077B3" w:rsidRDefault="00E077B3" w:rsidP="00BC1F9A"/>
    <w:p w14:paraId="6FF7B44C" w14:textId="081FEC89" w:rsidR="00E077B3" w:rsidRDefault="00E077B3" w:rsidP="00E077B3">
      <w:pPr>
        <w:pStyle w:val="Lijstalinea"/>
        <w:numPr>
          <w:ilvl w:val="1"/>
          <w:numId w:val="1"/>
        </w:numPr>
        <w:rPr>
          <w:b/>
          <w:bCs/>
          <w:u w:val="single"/>
        </w:rPr>
      </w:pPr>
      <w:r w:rsidRPr="00E077B3">
        <w:rPr>
          <w:b/>
          <w:bCs/>
          <w:u w:val="single"/>
        </w:rPr>
        <w:t>Vlaamse tijdslijn</w:t>
      </w:r>
    </w:p>
    <w:p w14:paraId="70197D87" w14:textId="298FF228" w:rsidR="00E077B3" w:rsidRPr="00E077B3" w:rsidRDefault="00E077B3" w:rsidP="00E077B3">
      <w:r w:rsidRPr="00E077B3">
        <w:t xml:space="preserve">De tijdslijn voor de volgende aanmeldperiode 2026 ziet er als volgt uit: </w:t>
      </w:r>
    </w:p>
    <w:p w14:paraId="2E5FD9FA" w14:textId="77777777" w:rsidR="00E077B3" w:rsidRDefault="00E077B3" w:rsidP="00E077B3">
      <w:pPr>
        <w:rPr>
          <w:b/>
          <w:bCs/>
          <w:u w:val="single"/>
        </w:rPr>
      </w:pPr>
    </w:p>
    <w:p w14:paraId="0400A165" w14:textId="755783EA" w:rsidR="00E077B3" w:rsidRDefault="00E077B3" w:rsidP="00E077B3">
      <w:pPr>
        <w:rPr>
          <w:b/>
          <w:bCs/>
          <w:u w:val="single"/>
        </w:rPr>
      </w:pPr>
      <w:r>
        <w:rPr>
          <w:noProof/>
        </w:rPr>
        <w:drawing>
          <wp:inline distT="0" distB="0" distL="0" distR="0" wp14:anchorId="396CAC68" wp14:editId="7D771DE2">
            <wp:extent cx="4924425" cy="2769446"/>
            <wp:effectExtent l="0" t="0" r="0" b="0"/>
            <wp:docPr id="4" name="Tijdelijke aanduiding voor tabel 3" descr="Afbeelding met tekst, Lettertype, schermopname, logo&#10;&#10;Door AI gegenereerde inhoud is mogelijk onjuist.">
              <a:extLst xmlns:a="http://schemas.openxmlformats.org/drawingml/2006/main">
                <a:ext uri="{FF2B5EF4-FFF2-40B4-BE49-F238E27FC236}">
                  <a16:creationId xmlns:a16="http://schemas.microsoft.com/office/drawing/2014/main" id="{3F568247-2FF6-4EB6-73F7-DEACDE9B5BA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Tijdelijke aanduiding voor tabel 3" descr="Afbeelding met tekst, Lettertype, schermopname, logo&#10;&#10;Door AI gegenereerde inhoud is mogelijk onjuist.">
                      <a:extLst>
                        <a:ext uri="{FF2B5EF4-FFF2-40B4-BE49-F238E27FC236}">
                          <a16:creationId xmlns:a16="http://schemas.microsoft.com/office/drawing/2014/main" id="{3F568247-2FF6-4EB6-73F7-DEACDE9B5BAE}"/>
                        </a:ext>
                      </a:extLst>
                    </pic:cNvPr>
                    <pic:cNvPicPr>
                      <a:picLocks noGrp="1" noChangeAspect="1"/>
                    </pic:cNvPicPr>
                  </pic:nvPicPr>
                  <pic:blipFill>
                    <a:blip r:embed="rId8"/>
                    <a:stretch>
                      <a:fillRect/>
                    </a:stretch>
                  </pic:blipFill>
                  <pic:spPr>
                    <a:xfrm>
                      <a:off x="0" y="0"/>
                      <a:ext cx="4935221" cy="2775517"/>
                    </a:xfrm>
                    <a:prstGeom prst="rect">
                      <a:avLst/>
                    </a:prstGeom>
                    <a:noFill/>
                  </pic:spPr>
                </pic:pic>
              </a:graphicData>
            </a:graphic>
          </wp:inline>
        </w:drawing>
      </w:r>
    </w:p>
    <w:p w14:paraId="4F537363" w14:textId="77777777" w:rsidR="00E077B3" w:rsidRDefault="00E077B3" w:rsidP="00E077B3">
      <w:pPr>
        <w:rPr>
          <w:b/>
          <w:bCs/>
          <w:u w:val="single"/>
        </w:rPr>
      </w:pPr>
    </w:p>
    <w:p w14:paraId="4444101E" w14:textId="1C789543" w:rsidR="00E077B3" w:rsidRDefault="00E077B3" w:rsidP="00E077B3">
      <w:pPr>
        <w:pStyle w:val="Lijstalinea"/>
        <w:numPr>
          <w:ilvl w:val="0"/>
          <w:numId w:val="1"/>
        </w:numPr>
        <w:rPr>
          <w:b/>
          <w:bCs/>
          <w:u w:val="single"/>
        </w:rPr>
      </w:pPr>
      <w:r>
        <w:rPr>
          <w:b/>
          <w:bCs/>
          <w:u w:val="single"/>
        </w:rPr>
        <w:t>Inschrijvingen van de hogere jaren</w:t>
      </w:r>
    </w:p>
    <w:p w14:paraId="5EBA8321" w14:textId="4E78782D" w:rsidR="00E077B3" w:rsidRPr="00E077B3" w:rsidRDefault="00E077B3" w:rsidP="00E077B3">
      <w:r w:rsidRPr="00E077B3">
        <w:t xml:space="preserve">Volzetverklaringen kan je checken op </w:t>
      </w:r>
      <w:hyperlink r:id="rId9" w:history="1">
        <w:r w:rsidRPr="00E077B3">
          <w:rPr>
            <w:rStyle w:val="Hyperlink"/>
            <w:u w:val="none"/>
          </w:rPr>
          <w:t>www.naarschoolindendermonde.be</w:t>
        </w:r>
      </w:hyperlink>
      <w:r w:rsidRPr="00E077B3">
        <w:t xml:space="preserve"> </w:t>
      </w:r>
      <w:r w:rsidRPr="00E077B3">
        <w:br/>
        <w:t>Klikken op schooljaar 2025-2026.</w:t>
      </w:r>
    </w:p>
    <w:p w14:paraId="5DA1B904" w14:textId="7FA52144" w:rsidR="00E077B3" w:rsidRPr="00E077B3" w:rsidRDefault="00E077B3" w:rsidP="00E077B3">
      <w:r w:rsidRPr="00E077B3">
        <w:t>De inschrijvingen</w:t>
      </w:r>
      <w:r>
        <w:t xml:space="preserve"> voor schooljaar 2025-2026</w:t>
      </w:r>
      <w:r w:rsidRPr="00E077B3">
        <w:t xml:space="preserve"> zijn gestart na de paasvakantie.</w:t>
      </w:r>
      <w:r w:rsidRPr="00E077B3">
        <w:br/>
        <w:t>Er zijn al volzetverklaringen in volgende richtingen:</w:t>
      </w:r>
    </w:p>
    <w:tbl>
      <w:tblPr>
        <w:tblW w:w="0" w:type="auto"/>
        <w:tblCellMar>
          <w:left w:w="0" w:type="dxa"/>
          <w:right w:w="0" w:type="dxa"/>
        </w:tblCellMar>
        <w:tblLook w:val="0420" w:firstRow="1" w:lastRow="0" w:firstColumn="0" w:lastColumn="0" w:noHBand="0" w:noVBand="1"/>
      </w:tblPr>
      <w:tblGrid>
        <w:gridCol w:w="3002"/>
        <w:gridCol w:w="6050"/>
      </w:tblGrid>
      <w:tr w:rsidR="00E077B3" w:rsidRPr="00E077B3" w14:paraId="6D79DAB1" w14:textId="77777777" w:rsidTr="00E077B3">
        <w:trPr>
          <w:trHeight w:val="584"/>
        </w:trPr>
        <w:tc>
          <w:tcPr>
            <w:tcW w:w="0" w:type="auto"/>
            <w:tcBorders>
              <w:top w:val="single" w:sz="8" w:space="0" w:color="4D90EF"/>
              <w:left w:val="single" w:sz="8" w:space="0" w:color="4D90EF"/>
              <w:bottom w:val="single" w:sz="8" w:space="0" w:color="4D90EF"/>
              <w:right w:val="nil"/>
            </w:tcBorders>
            <w:shd w:val="clear" w:color="auto" w:fill="4D90EF"/>
            <w:tcMar>
              <w:top w:w="72" w:type="dxa"/>
              <w:left w:w="144" w:type="dxa"/>
              <w:bottom w:w="72" w:type="dxa"/>
              <w:right w:w="144" w:type="dxa"/>
            </w:tcMar>
            <w:hideMark/>
          </w:tcPr>
          <w:p w14:paraId="5325BA1E" w14:textId="77777777" w:rsidR="00E077B3" w:rsidRPr="00E077B3" w:rsidRDefault="00E077B3" w:rsidP="00E077B3">
            <w:pPr>
              <w:spacing w:after="0" w:line="240" w:lineRule="auto"/>
              <w:rPr>
                <w:rFonts w:ascii="Arial" w:eastAsia="Times New Roman" w:hAnsi="Arial" w:cs="Arial"/>
                <w:b/>
                <w:bCs/>
                <w:kern w:val="0"/>
                <w:lang w:eastAsia="nl-BE"/>
                <w14:ligatures w14:val="none"/>
              </w:rPr>
            </w:pPr>
            <w:r w:rsidRPr="00E077B3">
              <w:rPr>
                <w:rFonts w:ascii="Avenir Next LT Pro Light" w:eastAsia="Times New Roman" w:hAnsi="Avenir Next LT Pro Light" w:cs="Arial"/>
                <w:b/>
                <w:bCs/>
                <w:color w:val="FFFFFF" w:themeColor="background1"/>
                <w:kern w:val="24"/>
                <w:lang w:eastAsia="nl-BE"/>
                <w14:ligatures w14:val="none"/>
              </w:rPr>
              <w:t>Scholen in Dendermonde</w:t>
            </w:r>
          </w:p>
        </w:tc>
        <w:tc>
          <w:tcPr>
            <w:tcW w:w="0" w:type="auto"/>
            <w:tcBorders>
              <w:top w:val="single" w:sz="8" w:space="0" w:color="4D90EF"/>
              <w:left w:val="nil"/>
              <w:bottom w:val="single" w:sz="8" w:space="0" w:color="4D90EF"/>
              <w:right w:val="single" w:sz="8" w:space="0" w:color="4D90EF"/>
            </w:tcBorders>
            <w:shd w:val="clear" w:color="auto" w:fill="4D90EF"/>
            <w:tcMar>
              <w:top w:w="72" w:type="dxa"/>
              <w:left w:w="144" w:type="dxa"/>
              <w:bottom w:w="72" w:type="dxa"/>
              <w:right w:w="144" w:type="dxa"/>
            </w:tcMar>
            <w:hideMark/>
          </w:tcPr>
          <w:p w14:paraId="6961F17B" w14:textId="77777777" w:rsidR="00E077B3" w:rsidRPr="00E077B3" w:rsidRDefault="00E077B3" w:rsidP="00E077B3">
            <w:pPr>
              <w:spacing w:after="0" w:line="240" w:lineRule="auto"/>
              <w:rPr>
                <w:rFonts w:ascii="Arial" w:eastAsia="Times New Roman" w:hAnsi="Arial" w:cs="Arial"/>
                <w:b/>
                <w:bCs/>
                <w:kern w:val="0"/>
                <w:lang w:eastAsia="nl-BE"/>
                <w14:ligatures w14:val="none"/>
              </w:rPr>
            </w:pPr>
            <w:r w:rsidRPr="00E077B3">
              <w:rPr>
                <w:rFonts w:ascii="Avenir Next LT Pro Light" w:eastAsia="Times New Roman" w:hAnsi="Avenir Next LT Pro Light" w:cs="Arial"/>
                <w:b/>
                <w:bCs/>
                <w:color w:val="FFFFFF" w:themeColor="background1"/>
                <w:kern w:val="24"/>
                <w:lang w:eastAsia="nl-BE"/>
                <w14:ligatures w14:val="none"/>
              </w:rPr>
              <w:t>Volzetverklaringen</w:t>
            </w:r>
          </w:p>
        </w:tc>
      </w:tr>
      <w:tr w:rsidR="00E077B3" w:rsidRPr="00E077B3" w14:paraId="51659527" w14:textId="77777777" w:rsidTr="00E077B3">
        <w:trPr>
          <w:trHeight w:val="584"/>
        </w:trPr>
        <w:tc>
          <w:tcPr>
            <w:tcW w:w="0" w:type="auto"/>
            <w:tcBorders>
              <w:top w:val="single" w:sz="8" w:space="0" w:color="4D90EF"/>
              <w:left w:val="single" w:sz="8" w:space="0" w:color="4D90EF"/>
              <w:bottom w:val="single" w:sz="8" w:space="0" w:color="4D90EF"/>
              <w:right w:val="nil"/>
            </w:tcBorders>
            <w:shd w:val="clear" w:color="auto" w:fill="auto"/>
            <w:tcMar>
              <w:top w:w="72" w:type="dxa"/>
              <w:left w:w="144" w:type="dxa"/>
              <w:bottom w:w="72" w:type="dxa"/>
              <w:right w:w="144" w:type="dxa"/>
            </w:tcMar>
            <w:hideMark/>
          </w:tcPr>
          <w:p w14:paraId="76C79E6D" w14:textId="77777777" w:rsidR="00E077B3" w:rsidRPr="00E077B3" w:rsidRDefault="00E077B3" w:rsidP="00E077B3">
            <w:pPr>
              <w:spacing w:after="0" w:line="240" w:lineRule="auto"/>
              <w:rPr>
                <w:rFonts w:ascii="Arial" w:eastAsia="Times New Roman" w:hAnsi="Arial" w:cs="Arial"/>
                <w:kern w:val="0"/>
                <w:lang w:eastAsia="nl-BE"/>
                <w14:ligatures w14:val="none"/>
              </w:rPr>
            </w:pPr>
            <w:r w:rsidRPr="00E077B3">
              <w:rPr>
                <w:rFonts w:ascii="Avenir Next LT Pro Light" w:eastAsia="Times New Roman" w:hAnsi="Avenir Next LT Pro Light" w:cs="Arial"/>
                <w:color w:val="000000" w:themeColor="text1"/>
                <w:kern w:val="24"/>
                <w:lang w:eastAsia="nl-BE"/>
                <w14:ligatures w14:val="none"/>
              </w:rPr>
              <w:t>GO! Middenschool Athenea</w:t>
            </w:r>
          </w:p>
        </w:tc>
        <w:tc>
          <w:tcPr>
            <w:tcW w:w="0" w:type="auto"/>
            <w:tcBorders>
              <w:top w:val="single" w:sz="8" w:space="0" w:color="4D90EF"/>
              <w:left w:val="nil"/>
              <w:bottom w:val="single" w:sz="8" w:space="0" w:color="4D90EF"/>
              <w:right w:val="single" w:sz="8" w:space="0" w:color="4D90EF"/>
            </w:tcBorders>
            <w:shd w:val="clear" w:color="auto" w:fill="auto"/>
            <w:tcMar>
              <w:top w:w="72" w:type="dxa"/>
              <w:left w:w="144" w:type="dxa"/>
              <w:bottom w:w="72" w:type="dxa"/>
              <w:right w:w="144" w:type="dxa"/>
            </w:tcMar>
            <w:hideMark/>
          </w:tcPr>
          <w:p w14:paraId="6315AB9D" w14:textId="77777777" w:rsidR="00E077B3" w:rsidRPr="00E077B3" w:rsidRDefault="00E077B3" w:rsidP="00E077B3">
            <w:pPr>
              <w:spacing w:after="0" w:line="240" w:lineRule="auto"/>
              <w:rPr>
                <w:rFonts w:ascii="Arial" w:eastAsia="Times New Roman" w:hAnsi="Arial" w:cs="Arial"/>
                <w:kern w:val="0"/>
                <w:lang w:eastAsia="nl-BE"/>
                <w14:ligatures w14:val="none"/>
              </w:rPr>
            </w:pPr>
            <w:r w:rsidRPr="00E077B3">
              <w:rPr>
                <w:rFonts w:ascii="Avenir Next LT Pro Light" w:eastAsia="Times New Roman" w:hAnsi="Avenir Next LT Pro Light" w:cs="Arial"/>
                <w:color w:val="000000" w:themeColor="text1"/>
                <w:kern w:val="24"/>
                <w:lang w:eastAsia="nl-BE"/>
                <w14:ligatures w14:val="none"/>
              </w:rPr>
              <w:t>2B richtingen</w:t>
            </w:r>
          </w:p>
        </w:tc>
      </w:tr>
      <w:tr w:rsidR="00E077B3" w:rsidRPr="00E077B3" w14:paraId="4758B490" w14:textId="77777777" w:rsidTr="00E077B3">
        <w:trPr>
          <w:trHeight w:val="584"/>
        </w:trPr>
        <w:tc>
          <w:tcPr>
            <w:tcW w:w="0" w:type="auto"/>
            <w:tcBorders>
              <w:top w:val="single" w:sz="8" w:space="0" w:color="4D90EF"/>
              <w:left w:val="single" w:sz="8" w:space="0" w:color="4D90EF"/>
              <w:bottom w:val="single" w:sz="8" w:space="0" w:color="4D90EF"/>
              <w:right w:val="nil"/>
            </w:tcBorders>
            <w:shd w:val="clear" w:color="auto" w:fill="auto"/>
            <w:tcMar>
              <w:top w:w="72" w:type="dxa"/>
              <w:left w:w="144" w:type="dxa"/>
              <w:bottom w:w="72" w:type="dxa"/>
              <w:right w:w="144" w:type="dxa"/>
            </w:tcMar>
            <w:hideMark/>
          </w:tcPr>
          <w:p w14:paraId="4117E152" w14:textId="77777777" w:rsidR="00E077B3" w:rsidRPr="00E077B3" w:rsidRDefault="00E077B3" w:rsidP="00E077B3">
            <w:pPr>
              <w:spacing w:after="0" w:line="240" w:lineRule="auto"/>
              <w:rPr>
                <w:rFonts w:ascii="Arial" w:eastAsia="Times New Roman" w:hAnsi="Arial" w:cs="Arial"/>
                <w:kern w:val="0"/>
                <w:lang w:eastAsia="nl-BE"/>
                <w14:ligatures w14:val="none"/>
              </w:rPr>
            </w:pPr>
            <w:r w:rsidRPr="00E077B3">
              <w:rPr>
                <w:rFonts w:ascii="Avenir Next LT Pro Light" w:eastAsia="Times New Roman" w:hAnsi="Avenir Next LT Pro Light" w:cs="Arial"/>
                <w:color w:val="000000" w:themeColor="text1"/>
                <w:kern w:val="24"/>
                <w:lang w:eastAsia="nl-BE"/>
                <w14:ligatures w14:val="none"/>
              </w:rPr>
              <w:t>GO! Talent</w:t>
            </w:r>
          </w:p>
        </w:tc>
        <w:tc>
          <w:tcPr>
            <w:tcW w:w="0" w:type="auto"/>
            <w:tcBorders>
              <w:top w:val="single" w:sz="8" w:space="0" w:color="4D90EF"/>
              <w:left w:val="nil"/>
              <w:bottom w:val="single" w:sz="8" w:space="0" w:color="4D90EF"/>
              <w:right w:val="single" w:sz="8" w:space="0" w:color="4D90EF"/>
            </w:tcBorders>
            <w:shd w:val="clear" w:color="auto" w:fill="auto"/>
            <w:tcMar>
              <w:top w:w="72" w:type="dxa"/>
              <w:left w:w="144" w:type="dxa"/>
              <w:bottom w:w="72" w:type="dxa"/>
              <w:right w:w="144" w:type="dxa"/>
            </w:tcMar>
            <w:hideMark/>
          </w:tcPr>
          <w:p w14:paraId="4C2BCCB2" w14:textId="77777777" w:rsidR="00E077B3" w:rsidRPr="00E077B3" w:rsidRDefault="00E077B3" w:rsidP="00E077B3">
            <w:pPr>
              <w:spacing w:after="0" w:line="240" w:lineRule="auto"/>
              <w:rPr>
                <w:rFonts w:ascii="Arial" w:eastAsia="Times New Roman" w:hAnsi="Arial" w:cs="Arial"/>
                <w:kern w:val="0"/>
                <w:lang w:eastAsia="nl-BE"/>
                <w14:ligatures w14:val="none"/>
              </w:rPr>
            </w:pPr>
            <w:r w:rsidRPr="00E077B3">
              <w:rPr>
                <w:rFonts w:ascii="Avenir Next LT Pro Light" w:eastAsia="Times New Roman" w:hAnsi="Avenir Next LT Pro Light" w:cs="Arial"/>
                <w:color w:val="000000" w:themeColor="text1"/>
                <w:kern w:val="24"/>
                <w:lang w:eastAsia="nl-BE"/>
                <w14:ligatures w14:val="none"/>
              </w:rPr>
              <w:t>Sportrichtingen – Organisatie en logistiek – Zorg en welzijn,…</w:t>
            </w:r>
          </w:p>
        </w:tc>
      </w:tr>
    </w:tbl>
    <w:p w14:paraId="6C663DC5" w14:textId="77777777" w:rsidR="005D3568" w:rsidRPr="005D3568" w:rsidRDefault="005D3568" w:rsidP="005D3568">
      <w:pPr>
        <w:rPr>
          <w:b/>
          <w:bCs/>
          <w:u w:val="single"/>
        </w:rPr>
      </w:pPr>
    </w:p>
    <w:p w14:paraId="63557CA4" w14:textId="15D0D282" w:rsidR="00E077B3" w:rsidRDefault="00E077B3" w:rsidP="00E077B3">
      <w:pPr>
        <w:pStyle w:val="Lijstalinea"/>
        <w:numPr>
          <w:ilvl w:val="0"/>
          <w:numId w:val="1"/>
        </w:numPr>
        <w:rPr>
          <w:b/>
          <w:bCs/>
          <w:u w:val="single"/>
        </w:rPr>
      </w:pPr>
      <w:r>
        <w:rPr>
          <w:b/>
          <w:bCs/>
          <w:u w:val="single"/>
        </w:rPr>
        <w:t xml:space="preserve">Evolutie van </w:t>
      </w:r>
      <w:r w:rsidR="005D3568">
        <w:rPr>
          <w:b/>
          <w:bCs/>
          <w:u w:val="single"/>
        </w:rPr>
        <w:t>het aantal uitsluitingen in vergelijking met andere steden</w:t>
      </w:r>
    </w:p>
    <w:p w14:paraId="6C5BB7CB" w14:textId="77777777" w:rsidR="005D3568" w:rsidRDefault="005D3568" w:rsidP="005D3568">
      <w:pPr>
        <w:rPr>
          <w:b/>
          <w:bCs/>
          <w:u w:val="single"/>
        </w:rPr>
      </w:pPr>
    </w:p>
    <w:p w14:paraId="09ADEF18" w14:textId="5178D112" w:rsidR="005D3568" w:rsidRDefault="005D3568" w:rsidP="005D3568">
      <w:pPr>
        <w:rPr>
          <w:b/>
          <w:bCs/>
          <w:u w:val="single"/>
        </w:rPr>
      </w:pPr>
      <w:r>
        <w:rPr>
          <w:noProof/>
        </w:rPr>
        <mc:AlternateContent>
          <mc:Choice Requires="wps">
            <w:drawing>
              <wp:anchor distT="0" distB="0" distL="114300" distR="114300" simplePos="0" relativeHeight="251661312" behindDoc="0" locked="0" layoutInCell="1" allowOverlap="1" wp14:anchorId="28F7C88D" wp14:editId="6CE9EA09">
                <wp:simplePos x="0" y="0"/>
                <wp:positionH relativeFrom="column">
                  <wp:posOffset>386080</wp:posOffset>
                </wp:positionH>
                <wp:positionV relativeFrom="paragraph">
                  <wp:posOffset>186055</wp:posOffset>
                </wp:positionV>
                <wp:extent cx="4410075" cy="581025"/>
                <wp:effectExtent l="0" t="0" r="28575" b="28575"/>
                <wp:wrapNone/>
                <wp:docPr id="1543956692" name="Rechthoek 6"/>
                <wp:cNvGraphicFramePr/>
                <a:graphic xmlns:a="http://schemas.openxmlformats.org/drawingml/2006/main">
                  <a:graphicData uri="http://schemas.microsoft.com/office/word/2010/wordprocessingShape">
                    <wps:wsp>
                      <wps:cNvSpPr/>
                      <wps:spPr>
                        <a:xfrm>
                          <a:off x="0" y="0"/>
                          <a:ext cx="4410075" cy="5810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F7779" id="Rechthoek 6" o:spid="_x0000_s1026" style="position:absolute;margin-left:30.4pt;margin-top:14.65pt;width:347.2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" fillcolor="#156082 [3204]" strokecolor="#030e13 [484]" strokeweight="1pt"/>
            </w:pict>
          </mc:Fallback>
        </mc:AlternateContent>
      </w:r>
      <w:r>
        <w:rPr>
          <w:b/>
          <w:bCs/>
          <w:noProof/>
          <w:u w:val="single"/>
        </w:rPr>
        <mc:AlternateContent>
          <mc:Choice Requires="wps">
            <w:drawing>
              <wp:anchor distT="0" distB="0" distL="114300" distR="114300" simplePos="0" relativeHeight="251660288" behindDoc="0" locked="0" layoutInCell="1" allowOverlap="1" wp14:anchorId="386626B5" wp14:editId="3EB5D818">
                <wp:simplePos x="0" y="0"/>
                <wp:positionH relativeFrom="column">
                  <wp:posOffset>109855</wp:posOffset>
                </wp:positionH>
                <wp:positionV relativeFrom="paragraph">
                  <wp:posOffset>3343275</wp:posOffset>
                </wp:positionV>
                <wp:extent cx="4752975" cy="638175"/>
                <wp:effectExtent l="0" t="0" r="28575" b="28575"/>
                <wp:wrapNone/>
                <wp:docPr id="1158024613" name="Rechthoek 5"/>
                <wp:cNvGraphicFramePr/>
                <a:graphic xmlns:a="http://schemas.openxmlformats.org/drawingml/2006/main">
                  <a:graphicData uri="http://schemas.microsoft.com/office/word/2010/wordprocessingShape">
                    <wps:wsp>
                      <wps:cNvSpPr/>
                      <wps:spPr>
                        <a:xfrm>
                          <a:off x="0" y="0"/>
                          <a:ext cx="4752975" cy="6381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068BE5" id="Rechthoek 5" o:spid="_x0000_s1026" style="position:absolute;margin-left:8.65pt;margin-top:263.25pt;width:374.25pt;height:50.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" fillcolor="#156082 [3204]" strokecolor="#030e13 [484]" strokeweight="1pt"/>
            </w:pict>
          </mc:Fallback>
        </mc:AlternateContent>
      </w:r>
      <w:r>
        <w:rPr>
          <w:b/>
          <w:bCs/>
          <w:noProof/>
          <w:u w:val="single"/>
        </w:rPr>
        <w:drawing>
          <wp:inline distT="0" distB="0" distL="0" distR="0" wp14:anchorId="58871DD9" wp14:editId="5FEC23E7">
            <wp:extent cx="5760720" cy="3240225"/>
            <wp:effectExtent l="0" t="0" r="0" b="0"/>
            <wp:docPr id="1095003229" name="Afbeelding 2" descr="Afbeelding met tekst, diagram,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003229" name="Afbeelding 2" descr="Afbeelding met tekst, diagram, lijn, Perceel&#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240225"/>
                    </a:xfrm>
                    <a:prstGeom prst="rect">
                      <a:avLst/>
                    </a:prstGeom>
                    <a:noFill/>
                  </pic:spPr>
                </pic:pic>
              </a:graphicData>
            </a:graphic>
          </wp:inline>
        </w:drawing>
      </w:r>
      <w:r>
        <w:rPr>
          <w:noProof/>
        </w:rPr>
        <w:drawing>
          <wp:inline distT="0" distB="0" distL="0" distR="0" wp14:anchorId="02690BCE" wp14:editId="7E142485">
            <wp:extent cx="5760720" cy="3133725"/>
            <wp:effectExtent l="0" t="0" r="0" b="9525"/>
            <wp:docPr id="74518703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187036"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760720" cy="3133725"/>
                    </a:xfrm>
                    <a:prstGeom prst="rect">
                      <a:avLst/>
                    </a:prstGeom>
                  </pic:spPr>
                </pic:pic>
              </a:graphicData>
            </a:graphic>
          </wp:inline>
        </w:drawing>
      </w:r>
    </w:p>
    <w:p w14:paraId="502AAF52" w14:textId="77777777" w:rsidR="006757D7" w:rsidRDefault="006757D7" w:rsidP="005D3568">
      <w:pPr>
        <w:rPr>
          <w:b/>
          <w:bCs/>
          <w:u w:val="single"/>
        </w:rPr>
      </w:pPr>
      <w:r>
        <w:rPr>
          <w:b/>
          <w:bCs/>
          <w:u w:val="single"/>
        </w:rPr>
        <w:t>Signaal:</w:t>
      </w:r>
    </w:p>
    <w:p w14:paraId="36BE72AD" w14:textId="7207E467" w:rsidR="006757D7" w:rsidRPr="006757D7" w:rsidRDefault="006757D7" w:rsidP="005D3568">
      <w:r w:rsidRPr="006757D7">
        <w:t>We krijgen signalen dat lln. die tijdens het schooljaar uitgesloten worden omwille van een tuchtprocedure moeilijk een nieuwe school vinden.  Bv. omdat hun voorkeurschool een volzetverklaring meldde voor de studierichting waarvoor de leerling wenst in te schrijven.</w:t>
      </w:r>
    </w:p>
    <w:p w14:paraId="063D801F" w14:textId="1094C7B7" w:rsidR="005D3568" w:rsidRDefault="005D3568" w:rsidP="005D3568">
      <w:pPr>
        <w:rPr>
          <w:b/>
          <w:bCs/>
          <w:u w:val="single"/>
        </w:rPr>
      </w:pPr>
      <w:r>
        <w:rPr>
          <w:b/>
          <w:bCs/>
          <w:u w:val="single"/>
        </w:rPr>
        <w:t>Opmerking:</w:t>
      </w:r>
    </w:p>
    <w:p w14:paraId="3FABF92A" w14:textId="364A3342" w:rsidR="005D3568" w:rsidRPr="006757D7" w:rsidRDefault="005D3568" w:rsidP="005D3568">
      <w:r w:rsidRPr="006757D7">
        <w:t xml:space="preserve">We </w:t>
      </w:r>
      <w:r w:rsidR="006757D7">
        <w:t>zien de laatste jaren</w:t>
      </w:r>
      <w:r w:rsidRPr="006757D7">
        <w:t xml:space="preserve"> een stijging van het aantal uitsluitingen in Dendermonde.  In de corona – periode was er een opvallende daling in het aantal uitsluitingen.</w:t>
      </w:r>
      <w:r w:rsidR="006757D7" w:rsidRPr="006757D7">
        <w:t xml:space="preserve"> (schooljaren 19-20 en 20-21)</w:t>
      </w:r>
    </w:p>
    <w:p w14:paraId="19B9D58F" w14:textId="7A6E9795" w:rsidR="006757D7" w:rsidRDefault="005D3568" w:rsidP="005D3568">
      <w:r w:rsidRPr="006757D7">
        <w:t>Voor dit schooljaar</w:t>
      </w:r>
      <w:r w:rsidR="006757D7">
        <w:t xml:space="preserve"> 2024-2025</w:t>
      </w:r>
      <w:r w:rsidRPr="006757D7">
        <w:t xml:space="preserve"> valt </w:t>
      </w:r>
      <w:r w:rsidR="006757D7">
        <w:t>het</w:t>
      </w:r>
      <w:r w:rsidRPr="006757D7">
        <w:t xml:space="preserve"> nog af te wachten </w:t>
      </w:r>
      <w:r w:rsidR="006757D7">
        <w:t xml:space="preserve">hoeveel uitsluitingen er in totaal geregistreerd zullen worden </w:t>
      </w:r>
      <w:r w:rsidRPr="006757D7">
        <w:t>omdat lln. ook nog kunnen uitgesloten worden tot en met 30 augustus</w:t>
      </w:r>
      <w:r w:rsidR="006757D7">
        <w:t>.</w:t>
      </w:r>
      <w:r w:rsidR="006757D7">
        <w:br/>
        <w:t>Alle cijfers zijn afhankelijk in welke mate scholen uitsluitingen formeel registreren.</w:t>
      </w:r>
    </w:p>
    <w:p w14:paraId="7FBA15ED" w14:textId="33D23CBA" w:rsidR="006757D7" w:rsidRDefault="006757D7"/>
    <w:p w14:paraId="12D7DE63" w14:textId="145EA720" w:rsidR="005D3568" w:rsidRDefault="006757D7" w:rsidP="006757D7">
      <w:pPr>
        <w:pStyle w:val="Lijstalinea"/>
        <w:numPr>
          <w:ilvl w:val="0"/>
          <w:numId w:val="1"/>
        </w:numPr>
        <w:rPr>
          <w:b/>
          <w:bCs/>
          <w:u w:val="single"/>
        </w:rPr>
      </w:pPr>
      <w:r w:rsidRPr="006757D7">
        <w:rPr>
          <w:b/>
          <w:bCs/>
          <w:u w:val="single"/>
        </w:rPr>
        <w:t>Werking NAFT in schooljaar 2025-2026 en vooruitblik 2026-2027</w:t>
      </w:r>
    </w:p>
    <w:p w14:paraId="2F2DD9A5" w14:textId="422ADB79" w:rsidR="006757D7" w:rsidRPr="006757D7" w:rsidRDefault="006757D7" w:rsidP="006757D7">
      <w:r>
        <w:t>Zie pp- presentatie in bijlage.</w:t>
      </w:r>
      <w:r>
        <w:br/>
      </w:r>
      <w:r w:rsidRPr="006757D7">
        <w:t xml:space="preserve">Wouter en Lien lichten de werking van Cool Down toe.  </w:t>
      </w:r>
      <w:r>
        <w:t>Er is een partnerbevraging lopende.</w:t>
      </w:r>
      <w:r>
        <w:br/>
      </w:r>
      <w:r w:rsidRPr="006757D7">
        <w:t>Er zijn nog geen globale cijfers ter beschikking m.b.t. NAFT.</w:t>
      </w:r>
      <w:r>
        <w:br/>
        <w:t>De stuurgroep Cool Down wordt opnieuw opgestart in samenwerking met het stadsbestuur van Dendermonde.</w:t>
      </w:r>
    </w:p>
    <w:p w14:paraId="060F4903" w14:textId="77777777" w:rsidR="006757D7" w:rsidRDefault="006757D7" w:rsidP="006757D7"/>
    <w:p w14:paraId="4DEA1555" w14:textId="13CC2FD4" w:rsidR="005E7592" w:rsidRDefault="005E7592" w:rsidP="005E7592">
      <w:pPr>
        <w:pStyle w:val="Lijstalinea"/>
        <w:numPr>
          <w:ilvl w:val="0"/>
          <w:numId w:val="1"/>
        </w:numPr>
        <w:rPr>
          <w:b/>
          <w:bCs/>
          <w:u w:val="single"/>
        </w:rPr>
      </w:pPr>
      <w:r w:rsidRPr="005E7592">
        <w:rPr>
          <w:b/>
          <w:bCs/>
          <w:u w:val="single"/>
        </w:rPr>
        <w:t>Planning gemeenschappelijke algemene vergadering en agenda</w:t>
      </w:r>
    </w:p>
    <w:p w14:paraId="4F9104F8" w14:textId="79A0C3E2" w:rsidR="005E7592" w:rsidRPr="005E7592" w:rsidRDefault="005E7592" w:rsidP="005E7592">
      <w:pPr>
        <w:rPr>
          <w:b/>
          <w:bCs/>
        </w:rPr>
      </w:pPr>
      <w:r>
        <w:rPr>
          <w:b/>
          <w:bCs/>
          <w:u w:val="single"/>
        </w:rPr>
        <w:t xml:space="preserve">Datum: </w:t>
      </w:r>
      <w:r w:rsidRPr="005E7592">
        <w:t>3 november 2025 om 14u</w:t>
      </w:r>
    </w:p>
    <w:p w14:paraId="1B93EB0D" w14:textId="0D7DF267" w:rsidR="005E7592" w:rsidRDefault="005E7592" w:rsidP="005E7592">
      <w:pPr>
        <w:rPr>
          <w:b/>
          <w:bCs/>
          <w:u w:val="single"/>
        </w:rPr>
      </w:pPr>
      <w:r>
        <w:rPr>
          <w:b/>
          <w:bCs/>
          <w:u w:val="single"/>
        </w:rPr>
        <w:t>Agenda:</w:t>
      </w:r>
    </w:p>
    <w:p w14:paraId="43C9B5CF" w14:textId="43D48665" w:rsidR="005E7592" w:rsidRPr="005E7592" w:rsidRDefault="005E7592" w:rsidP="005E7592">
      <w:pPr>
        <w:pStyle w:val="Lijstalinea"/>
        <w:numPr>
          <w:ilvl w:val="0"/>
          <w:numId w:val="4"/>
        </w:numPr>
      </w:pPr>
      <w:r w:rsidRPr="005E7592">
        <w:t>Ter goedkeuring: aanmelddossier 2026</w:t>
      </w:r>
    </w:p>
    <w:p w14:paraId="3C1AB0A0" w14:textId="4E5283B9" w:rsidR="005E7592" w:rsidRPr="005E7592" w:rsidRDefault="005E7592" w:rsidP="005E7592">
      <w:pPr>
        <w:pStyle w:val="Lijstalinea"/>
        <w:numPr>
          <w:ilvl w:val="0"/>
          <w:numId w:val="4"/>
        </w:numPr>
      </w:pPr>
      <w:r w:rsidRPr="005E7592">
        <w:t>Opvolging TEJO</w:t>
      </w:r>
    </w:p>
    <w:p w14:paraId="231E370E" w14:textId="0795FD3F" w:rsidR="005E7592" w:rsidRDefault="005E7592" w:rsidP="005E7592">
      <w:pPr>
        <w:pStyle w:val="Lijstalinea"/>
        <w:numPr>
          <w:ilvl w:val="0"/>
          <w:numId w:val="4"/>
        </w:numPr>
      </w:pPr>
      <w:r w:rsidRPr="005E7592">
        <w:t>NAFT (Groep INTRO)</w:t>
      </w:r>
    </w:p>
    <w:p w14:paraId="30D070B6" w14:textId="77777777" w:rsidR="005E7592" w:rsidRDefault="005E7592" w:rsidP="005E7592"/>
    <w:p w14:paraId="3FCF36DE" w14:textId="77777777" w:rsidR="005E7592" w:rsidRDefault="005E7592" w:rsidP="005E7592"/>
    <w:p w14:paraId="3062AA6A" w14:textId="53734657" w:rsidR="005E7592" w:rsidRPr="005E7592" w:rsidRDefault="005E7592" w:rsidP="005E7592">
      <w:pPr>
        <w:jc w:val="right"/>
      </w:pPr>
      <w:r>
        <w:t>Voor verslag, Liesbeth Croene.</w:t>
      </w:r>
    </w:p>
    <w:sectPr w:rsidR="005E7592" w:rsidRPr="005E759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9EA8F" w14:textId="77777777" w:rsidR="00A9417E" w:rsidRDefault="00A9417E" w:rsidP="00A9417E">
      <w:pPr>
        <w:spacing w:after="0" w:line="240" w:lineRule="auto"/>
      </w:pPr>
      <w:r>
        <w:separator/>
      </w:r>
    </w:p>
  </w:endnote>
  <w:endnote w:type="continuationSeparator" w:id="0">
    <w:p w14:paraId="6566AB79" w14:textId="77777777" w:rsidR="00A9417E" w:rsidRDefault="00A9417E" w:rsidP="00A94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816053"/>
      <w:docPartObj>
        <w:docPartGallery w:val="Page Numbers (Bottom of Page)"/>
        <w:docPartUnique/>
      </w:docPartObj>
    </w:sdtPr>
    <w:sdtContent>
      <w:p w14:paraId="5539DCEA" w14:textId="4433131B" w:rsidR="00A9417E" w:rsidRDefault="00A9417E">
        <w:pPr>
          <w:pStyle w:val="Voettekst"/>
        </w:pPr>
        <w:r>
          <w:rPr>
            <w:noProof/>
          </w:rPr>
          <mc:AlternateContent>
            <mc:Choice Requires="wps">
              <w:drawing>
                <wp:anchor distT="0" distB="0" distL="114300" distR="114300" simplePos="0" relativeHeight="251659264" behindDoc="0" locked="0" layoutInCell="1" allowOverlap="1" wp14:anchorId="7BE94352" wp14:editId="4255AACE">
                  <wp:simplePos x="0" y="0"/>
                  <wp:positionH relativeFrom="rightMargin">
                    <wp:align>center</wp:align>
                  </wp:positionH>
                  <wp:positionV relativeFrom="bottomMargin">
                    <wp:align>center</wp:align>
                  </wp:positionV>
                  <wp:extent cx="565785" cy="191770"/>
                  <wp:effectExtent l="0" t="0" r="0" b="0"/>
                  <wp:wrapNone/>
                  <wp:docPr id="392551676"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EC8A470" w14:textId="77777777" w:rsidR="00A9417E" w:rsidRDefault="00A9417E">
                              <w:pPr>
                                <w:pBdr>
                                  <w:top w:val="single" w:sz="4" w:space="1" w:color="7F7F7F" w:themeColor="background1" w:themeShade="7F"/>
                                </w:pBdr>
                                <w:jc w:val="center"/>
                                <w:rPr>
                                  <w:color w:val="E97132" w:themeColor="accent2"/>
                                </w:rPr>
                              </w:pPr>
                              <w:r>
                                <w:fldChar w:fldCharType="begin"/>
                              </w:r>
                              <w:r>
                                <w:instrText>PAGE   \* MERGEFORMAT</w:instrText>
                              </w:r>
                              <w:r>
                                <w:fldChar w:fldCharType="separate"/>
                              </w:r>
                              <w:r>
                                <w:rPr>
                                  <w:color w:val="E97132" w:themeColor="accent2"/>
                                  <w:lang w:val="nl-NL"/>
                                </w:rPr>
                                <w:t>2</w:t>
                              </w:r>
                              <w:r>
                                <w:rPr>
                                  <w:color w:val="E97132"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BE94352"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EC8A470" w14:textId="77777777" w:rsidR="00A9417E" w:rsidRDefault="00A9417E">
                        <w:pPr>
                          <w:pBdr>
                            <w:top w:val="single" w:sz="4" w:space="1" w:color="7F7F7F" w:themeColor="background1" w:themeShade="7F"/>
                          </w:pBdr>
                          <w:jc w:val="center"/>
                          <w:rPr>
                            <w:color w:val="E97132" w:themeColor="accent2"/>
                          </w:rPr>
                        </w:pPr>
                        <w:r>
                          <w:fldChar w:fldCharType="begin"/>
                        </w:r>
                        <w:r>
                          <w:instrText>PAGE   \* MERGEFORMAT</w:instrText>
                        </w:r>
                        <w:r>
                          <w:fldChar w:fldCharType="separate"/>
                        </w:r>
                        <w:r>
                          <w:rPr>
                            <w:color w:val="E97132" w:themeColor="accent2"/>
                            <w:lang w:val="nl-NL"/>
                          </w:rPr>
                          <w:t>2</w:t>
                        </w:r>
                        <w:r>
                          <w:rPr>
                            <w:color w:val="E97132"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050CC" w14:textId="77777777" w:rsidR="00A9417E" w:rsidRDefault="00A9417E" w:rsidP="00A9417E">
      <w:pPr>
        <w:spacing w:after="0" w:line="240" w:lineRule="auto"/>
      </w:pPr>
      <w:r>
        <w:separator/>
      </w:r>
    </w:p>
  </w:footnote>
  <w:footnote w:type="continuationSeparator" w:id="0">
    <w:p w14:paraId="0A293727" w14:textId="77777777" w:rsidR="00A9417E" w:rsidRDefault="00A9417E" w:rsidP="00A94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93A3B"/>
    <w:multiLevelType w:val="hybridMultilevel"/>
    <w:tmpl w:val="48E6F48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57E23A77"/>
    <w:multiLevelType w:val="multilevel"/>
    <w:tmpl w:val="6BE809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86B2C05"/>
    <w:multiLevelType w:val="multilevel"/>
    <w:tmpl w:val="6BE809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7170E65"/>
    <w:multiLevelType w:val="hybridMultilevel"/>
    <w:tmpl w:val="251E47BA"/>
    <w:lvl w:ilvl="0" w:tplc="B324F34A">
      <w:start w:val="9"/>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26588107">
    <w:abstractNumId w:val="2"/>
  </w:num>
  <w:num w:numId="2" w16cid:durableId="688606869">
    <w:abstractNumId w:val="1"/>
  </w:num>
  <w:num w:numId="3" w16cid:durableId="528179260">
    <w:abstractNumId w:val="0"/>
  </w:num>
  <w:num w:numId="4" w16cid:durableId="1377000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7E"/>
    <w:rsid w:val="00032A42"/>
    <w:rsid w:val="000C4A47"/>
    <w:rsid w:val="00194E9C"/>
    <w:rsid w:val="003C30AF"/>
    <w:rsid w:val="003C6578"/>
    <w:rsid w:val="005D3568"/>
    <w:rsid w:val="005E7592"/>
    <w:rsid w:val="006757D7"/>
    <w:rsid w:val="0086044C"/>
    <w:rsid w:val="00991914"/>
    <w:rsid w:val="00A57253"/>
    <w:rsid w:val="00A94090"/>
    <w:rsid w:val="00A9417E"/>
    <w:rsid w:val="00BC1F9A"/>
    <w:rsid w:val="00E077B3"/>
    <w:rsid w:val="00F244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6869061"/>
  <w15:chartTrackingRefBased/>
  <w15:docId w15:val="{CBEF1697-DF86-4185-91F1-39DA2A66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417E"/>
  </w:style>
  <w:style w:type="paragraph" w:styleId="Kop1">
    <w:name w:val="heading 1"/>
    <w:basedOn w:val="Standaard"/>
    <w:next w:val="Standaard"/>
    <w:link w:val="Kop1Char"/>
    <w:uiPriority w:val="9"/>
    <w:qFormat/>
    <w:rsid w:val="00A94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4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41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41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41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41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41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41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41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41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41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41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41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41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41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41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41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417E"/>
    <w:rPr>
      <w:rFonts w:eastAsiaTheme="majorEastAsia" w:cstheme="majorBidi"/>
      <w:color w:val="272727" w:themeColor="text1" w:themeTint="D8"/>
    </w:rPr>
  </w:style>
  <w:style w:type="paragraph" w:styleId="Titel">
    <w:name w:val="Title"/>
    <w:basedOn w:val="Standaard"/>
    <w:next w:val="Standaard"/>
    <w:link w:val="TitelChar"/>
    <w:uiPriority w:val="10"/>
    <w:qFormat/>
    <w:rsid w:val="00A94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41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41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41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41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417E"/>
    <w:rPr>
      <w:i/>
      <w:iCs/>
      <w:color w:val="404040" w:themeColor="text1" w:themeTint="BF"/>
    </w:rPr>
  </w:style>
  <w:style w:type="paragraph" w:styleId="Lijstalinea">
    <w:name w:val="List Paragraph"/>
    <w:basedOn w:val="Standaard"/>
    <w:uiPriority w:val="34"/>
    <w:qFormat/>
    <w:rsid w:val="00A9417E"/>
    <w:pPr>
      <w:ind w:left="720"/>
      <w:contextualSpacing/>
    </w:pPr>
  </w:style>
  <w:style w:type="character" w:styleId="Intensievebenadrukking">
    <w:name w:val="Intense Emphasis"/>
    <w:basedOn w:val="Standaardalinea-lettertype"/>
    <w:uiPriority w:val="21"/>
    <w:qFormat/>
    <w:rsid w:val="00A9417E"/>
    <w:rPr>
      <w:i/>
      <w:iCs/>
      <w:color w:val="0F4761" w:themeColor="accent1" w:themeShade="BF"/>
    </w:rPr>
  </w:style>
  <w:style w:type="paragraph" w:styleId="Duidelijkcitaat">
    <w:name w:val="Intense Quote"/>
    <w:basedOn w:val="Standaard"/>
    <w:next w:val="Standaard"/>
    <w:link w:val="DuidelijkcitaatChar"/>
    <w:uiPriority w:val="30"/>
    <w:qFormat/>
    <w:rsid w:val="00A94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417E"/>
    <w:rPr>
      <w:i/>
      <w:iCs/>
      <w:color w:val="0F4761" w:themeColor="accent1" w:themeShade="BF"/>
    </w:rPr>
  </w:style>
  <w:style w:type="character" w:styleId="Intensieveverwijzing">
    <w:name w:val="Intense Reference"/>
    <w:basedOn w:val="Standaardalinea-lettertype"/>
    <w:uiPriority w:val="32"/>
    <w:qFormat/>
    <w:rsid w:val="00A9417E"/>
    <w:rPr>
      <w:b/>
      <w:bCs/>
      <w:smallCaps/>
      <w:color w:val="0F4761" w:themeColor="accent1" w:themeShade="BF"/>
      <w:spacing w:val="5"/>
    </w:rPr>
  </w:style>
  <w:style w:type="table" w:customStyle="1" w:styleId="Lijsttabel4-Accent51">
    <w:name w:val="Lijsttabel 4 - Accent 51"/>
    <w:basedOn w:val="Standaardtabel"/>
    <w:next w:val="Lijsttabel4-Accent5"/>
    <w:uiPriority w:val="49"/>
    <w:rsid w:val="00A941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jsttabel4-Accent5">
    <w:name w:val="List Table 4 Accent 5"/>
    <w:basedOn w:val="Standaardtabel"/>
    <w:uiPriority w:val="49"/>
    <w:rsid w:val="00A9417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Koptekst">
    <w:name w:val="header"/>
    <w:basedOn w:val="Standaard"/>
    <w:link w:val="KoptekstChar"/>
    <w:uiPriority w:val="99"/>
    <w:unhideWhenUsed/>
    <w:rsid w:val="00A941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417E"/>
  </w:style>
  <w:style w:type="paragraph" w:styleId="Voettekst">
    <w:name w:val="footer"/>
    <w:basedOn w:val="Standaard"/>
    <w:link w:val="VoettekstChar"/>
    <w:uiPriority w:val="99"/>
    <w:unhideWhenUsed/>
    <w:rsid w:val="00A941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417E"/>
  </w:style>
  <w:style w:type="paragraph" w:styleId="Normaalweb">
    <w:name w:val="Normal (Web)"/>
    <w:basedOn w:val="Standaard"/>
    <w:uiPriority w:val="99"/>
    <w:semiHidden/>
    <w:unhideWhenUsed/>
    <w:rsid w:val="00991914"/>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Hyperlink">
    <w:name w:val="Hyperlink"/>
    <w:basedOn w:val="Standaardalinea-lettertype"/>
    <w:uiPriority w:val="99"/>
    <w:unhideWhenUsed/>
    <w:rsid w:val="00E077B3"/>
    <w:rPr>
      <w:color w:val="467886" w:themeColor="hyperlink"/>
      <w:u w:val="single"/>
    </w:rPr>
  </w:style>
  <w:style w:type="character" w:styleId="Onopgelostemelding">
    <w:name w:val="Unresolved Mention"/>
    <w:basedOn w:val="Standaardalinea-lettertype"/>
    <w:uiPriority w:val="99"/>
    <w:semiHidden/>
    <w:unhideWhenUsed/>
    <w:rsid w:val="00E07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65672">
      <w:bodyDiv w:val="1"/>
      <w:marLeft w:val="0"/>
      <w:marRight w:val="0"/>
      <w:marTop w:val="0"/>
      <w:marBottom w:val="0"/>
      <w:divBdr>
        <w:top w:val="none" w:sz="0" w:space="0" w:color="auto"/>
        <w:left w:val="none" w:sz="0" w:space="0" w:color="auto"/>
        <w:bottom w:val="none" w:sz="0" w:space="0" w:color="auto"/>
        <w:right w:val="none" w:sz="0" w:space="0" w:color="auto"/>
      </w:divBdr>
    </w:div>
    <w:div w:id="1518546729">
      <w:bodyDiv w:val="1"/>
      <w:marLeft w:val="0"/>
      <w:marRight w:val="0"/>
      <w:marTop w:val="0"/>
      <w:marBottom w:val="0"/>
      <w:divBdr>
        <w:top w:val="none" w:sz="0" w:space="0" w:color="auto"/>
        <w:left w:val="none" w:sz="0" w:space="0" w:color="auto"/>
        <w:bottom w:val="none" w:sz="0" w:space="0" w:color="auto"/>
        <w:right w:val="none" w:sz="0" w:space="0" w:color="auto"/>
      </w:divBdr>
    </w:div>
    <w:div w:id="1693415659">
      <w:bodyDiv w:val="1"/>
      <w:marLeft w:val="0"/>
      <w:marRight w:val="0"/>
      <w:marTop w:val="0"/>
      <w:marBottom w:val="0"/>
      <w:divBdr>
        <w:top w:val="none" w:sz="0" w:space="0" w:color="auto"/>
        <w:left w:val="none" w:sz="0" w:space="0" w:color="auto"/>
        <w:bottom w:val="none" w:sz="0" w:space="0" w:color="auto"/>
        <w:right w:val="none" w:sz="0" w:space="0" w:color="auto"/>
      </w:divBdr>
    </w:div>
    <w:div w:id="182133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naarschoolindendermonde.be"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1220</TotalTime>
  <Pages>9</Pages>
  <Words>1772</Words>
  <Characters>9749</Characters>
  <Application>Microsoft Office Word</Application>
  <DocSecurity>0</DocSecurity>
  <Lines>81</Lines>
  <Paragraphs>22</Paragraphs>
  <ScaleCrop>false</ScaleCrop>
  <HeadingPairs>
    <vt:vector size="4" baseType="variant">
      <vt:variant>
        <vt:lpstr>Titel</vt:lpstr>
      </vt:variant>
      <vt:variant>
        <vt:i4>1</vt:i4>
      </vt:variant>
      <vt:variant>
        <vt:lpstr>Koppen</vt:lpstr>
      </vt:variant>
      <vt:variant>
        <vt:i4>3</vt:i4>
      </vt:variant>
    </vt:vector>
  </HeadingPairs>
  <TitlesOfParts>
    <vt:vector size="4" baseType="lpstr">
      <vt:lpstr/>
      <vt:lpstr>/Algemene Vergadering</vt:lpstr>
      <vt:lpstr>LOP SO Dendermonde </vt:lpstr>
      <vt:lpstr>Verslag 5 juni 2025</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Croene Liesbeth</dc:creator>
  <cp:keywords/>
  <dc:description/>
  <cp:lastModifiedBy>Croene Liesbeth</cp:lastModifiedBy>
  <cp:revision>1</cp:revision>
  <dcterms:created xsi:type="dcterms:W3CDTF">2025-06-30T14:36:00Z</dcterms:created>
  <dcterms:modified xsi:type="dcterms:W3CDTF">2025-07-01T11:08:00Z</dcterms:modified>
</cp:coreProperties>
</file>